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47151" w14:textId="5DBE56C4" w:rsidR="000C0EB5" w:rsidRPr="00C87B38" w:rsidRDefault="000C0EB5" w:rsidP="00C87B38">
      <w:pPr>
        <w:shd w:val="clear" w:color="auto" w:fill="FFFFFF" w:themeFill="background1"/>
        <w:spacing w:before="600" w:after="360"/>
        <w:ind w:left="567" w:right="567"/>
        <w:jc w:val="center"/>
        <w:rPr>
          <w:rFonts w:ascii="Times New Roman" w:hAnsi="Times New Roman" w:cs="Times New Roman"/>
          <w:b/>
          <w:sz w:val="28"/>
          <w:lang w:val="id-ID"/>
        </w:rPr>
      </w:pPr>
      <w:bookmarkStart w:id="0" w:name="_GoBack"/>
      <w:bookmarkEnd w:id="0"/>
      <w:r w:rsidRPr="00C87B38">
        <w:rPr>
          <w:rFonts w:ascii="Times New Roman" w:hAnsi="Times New Roman" w:cs="Times New Roman"/>
          <w:b/>
          <w:sz w:val="28"/>
          <w:lang w:val="id-ID"/>
        </w:rPr>
        <w:t>MODEL MANAJEMEN SUMBER DAYA MANUSIA DA</w:t>
      </w:r>
      <w:r w:rsidRPr="00C87B38">
        <w:rPr>
          <w:rFonts w:ascii="Times New Roman" w:hAnsi="Times New Roman" w:cs="Times New Roman"/>
          <w:b/>
          <w:sz w:val="28"/>
        </w:rPr>
        <w:t xml:space="preserve">LAM PENGELOLAAN </w:t>
      </w:r>
      <w:r w:rsidRPr="00C87B38">
        <w:rPr>
          <w:rFonts w:ascii="Times New Roman" w:hAnsi="Times New Roman" w:cs="Times New Roman"/>
          <w:b/>
          <w:sz w:val="28"/>
          <w:lang w:val="id-ID"/>
        </w:rPr>
        <w:t>LUMBUNG PANGAN SELAMA PANDEMI COVID-19 DI KABUPATEN MALANG</w:t>
      </w:r>
    </w:p>
    <w:p w14:paraId="7AD45E89" w14:textId="77777777" w:rsidR="000B2860" w:rsidRPr="00C87B38" w:rsidRDefault="000B2860" w:rsidP="00C87B38">
      <w:pPr>
        <w:shd w:val="clear" w:color="auto" w:fill="FFFFFF" w:themeFill="background1"/>
        <w:autoSpaceDE w:val="0"/>
        <w:autoSpaceDN w:val="0"/>
        <w:adjustRightInd w:val="0"/>
        <w:spacing w:after="0" w:line="480" w:lineRule="exact"/>
        <w:jc w:val="center"/>
        <w:rPr>
          <w:rFonts w:asciiTheme="majorBidi" w:hAnsiTheme="majorBidi" w:cstheme="majorBidi"/>
          <w:b/>
          <w:sz w:val="40"/>
          <w:szCs w:val="32"/>
        </w:rPr>
      </w:pPr>
    </w:p>
    <w:p w14:paraId="75481CF7" w14:textId="72966368" w:rsidR="00952EC8" w:rsidRPr="00C87B38" w:rsidRDefault="000C0EB5" w:rsidP="00C87B38">
      <w:pPr>
        <w:shd w:val="clear" w:color="auto" w:fill="FFFFFF" w:themeFill="background1"/>
        <w:spacing w:after="0" w:line="240" w:lineRule="auto"/>
        <w:jc w:val="center"/>
        <w:rPr>
          <w:rFonts w:asciiTheme="majorBidi" w:hAnsiTheme="majorBidi" w:cstheme="majorBidi"/>
          <w:b/>
          <w:sz w:val="24"/>
          <w:szCs w:val="24"/>
          <w:vertAlign w:val="superscript"/>
        </w:rPr>
      </w:pPr>
      <w:r w:rsidRPr="00C87B38">
        <w:rPr>
          <w:rFonts w:asciiTheme="majorBidi" w:hAnsiTheme="majorBidi" w:cstheme="majorBidi"/>
          <w:b/>
          <w:sz w:val="24"/>
          <w:szCs w:val="24"/>
          <w:vertAlign w:val="superscript"/>
        </w:rPr>
        <w:t>1</w:t>
      </w:r>
      <w:r w:rsidR="00292229" w:rsidRPr="00C87B38">
        <w:rPr>
          <w:rFonts w:asciiTheme="majorBidi" w:hAnsiTheme="majorBidi" w:cstheme="majorBidi"/>
          <w:b/>
          <w:sz w:val="24"/>
          <w:szCs w:val="24"/>
        </w:rPr>
        <w:t xml:space="preserve">Cakti Indra Gunawan, </w:t>
      </w:r>
      <w:r w:rsidRPr="00C87B38">
        <w:rPr>
          <w:rFonts w:asciiTheme="majorBidi" w:hAnsiTheme="majorBidi" w:cstheme="majorBidi"/>
          <w:b/>
          <w:sz w:val="24"/>
          <w:szCs w:val="24"/>
          <w:vertAlign w:val="superscript"/>
        </w:rPr>
        <w:t>2</w:t>
      </w:r>
      <w:r w:rsidRPr="00C87B38">
        <w:rPr>
          <w:rFonts w:asciiTheme="majorBidi" w:hAnsiTheme="majorBidi" w:cstheme="majorBidi"/>
          <w:b/>
          <w:sz w:val="24"/>
          <w:szCs w:val="24"/>
        </w:rPr>
        <w:t>Agnes Quartina Pudjiastuti</w:t>
      </w:r>
      <w:r w:rsidR="00952EC8" w:rsidRPr="00C87B38">
        <w:rPr>
          <w:rFonts w:asciiTheme="majorBidi" w:hAnsiTheme="majorBidi" w:cstheme="majorBidi"/>
          <w:b/>
          <w:sz w:val="24"/>
          <w:szCs w:val="24"/>
        </w:rPr>
        <w:t xml:space="preserve">, </w:t>
      </w:r>
      <w:r w:rsidRPr="00C87B38">
        <w:rPr>
          <w:rFonts w:asciiTheme="majorBidi" w:hAnsiTheme="majorBidi" w:cstheme="majorBidi"/>
          <w:b/>
          <w:sz w:val="24"/>
          <w:szCs w:val="24"/>
          <w:vertAlign w:val="superscript"/>
        </w:rPr>
        <w:t>3</w:t>
      </w:r>
      <w:r w:rsidRPr="00C87B38">
        <w:rPr>
          <w:rFonts w:asciiTheme="majorBidi" w:hAnsiTheme="majorBidi" w:cstheme="majorBidi"/>
          <w:b/>
          <w:sz w:val="24"/>
          <w:szCs w:val="24"/>
        </w:rPr>
        <w:t>Yulita</w:t>
      </w:r>
      <w:r w:rsidR="00952EC8" w:rsidRPr="00C87B38">
        <w:rPr>
          <w:rFonts w:asciiTheme="majorBidi" w:hAnsiTheme="majorBidi" w:cstheme="majorBidi"/>
          <w:b/>
          <w:sz w:val="24"/>
          <w:szCs w:val="24"/>
        </w:rPr>
        <w:t xml:space="preserve"> </w:t>
      </w:r>
      <w:r w:rsidR="005C7E48" w:rsidRPr="00C87B38">
        <w:rPr>
          <w:rFonts w:asciiTheme="majorBidi" w:hAnsiTheme="majorBidi" w:cstheme="majorBidi"/>
          <w:b/>
          <w:sz w:val="24"/>
          <w:szCs w:val="24"/>
        </w:rPr>
        <w:br/>
      </w:r>
    </w:p>
    <w:p w14:paraId="6A8C20F2" w14:textId="77777777" w:rsidR="00952EC8" w:rsidRPr="00C87B38" w:rsidRDefault="00952EC8" w:rsidP="00C87B38">
      <w:pPr>
        <w:shd w:val="clear" w:color="auto" w:fill="FFFFFF" w:themeFill="background1"/>
        <w:spacing w:after="0" w:line="240" w:lineRule="auto"/>
        <w:jc w:val="center"/>
        <w:rPr>
          <w:rFonts w:ascii="Times New Roman" w:eastAsia="Times New Roman" w:hAnsi="Times New Roman"/>
          <w:sz w:val="20"/>
          <w:szCs w:val="20"/>
        </w:rPr>
      </w:pPr>
    </w:p>
    <w:p w14:paraId="1CD8CF70" w14:textId="08FE928E" w:rsidR="00952EC8" w:rsidRPr="00C87B38" w:rsidRDefault="000C0EB5" w:rsidP="00C87B38">
      <w:pPr>
        <w:shd w:val="clear" w:color="auto" w:fill="FFFFFF" w:themeFill="background1"/>
        <w:spacing w:after="0" w:line="240" w:lineRule="auto"/>
        <w:jc w:val="center"/>
        <w:rPr>
          <w:rFonts w:ascii="Times New Roman" w:eastAsia="Times New Roman" w:hAnsi="Times New Roman" w:cs="Times New Roman"/>
        </w:rPr>
      </w:pPr>
      <w:bookmarkStart w:id="1" w:name="_heading=h.gjdgxs" w:colFirst="0" w:colLast="0"/>
      <w:bookmarkEnd w:id="1"/>
      <w:r w:rsidRPr="00C87B38">
        <w:rPr>
          <w:rFonts w:ascii="Times New Roman" w:eastAsia="Times New Roman" w:hAnsi="Times New Roman" w:cs="Times New Roman"/>
          <w:vertAlign w:val="superscript"/>
        </w:rPr>
        <w:t>1</w:t>
      </w:r>
      <w:r w:rsidR="00952EC8" w:rsidRPr="00C87B38">
        <w:rPr>
          <w:rFonts w:ascii="Times New Roman" w:hAnsi="Times New Roman" w:cs="Times New Roman"/>
        </w:rPr>
        <w:t>Universitas Tribhuwana Tunggadewi</w:t>
      </w:r>
      <w:proofErr w:type="gramStart"/>
      <w:r w:rsidR="00952EC8" w:rsidRPr="00C87B38">
        <w:rPr>
          <w:rFonts w:ascii="Times New Roman" w:hAnsi="Times New Roman" w:cs="Times New Roman"/>
        </w:rPr>
        <w:t xml:space="preserve">, </w:t>
      </w:r>
      <w:r w:rsidR="00B64A71" w:rsidRPr="00C87B38">
        <w:rPr>
          <w:rFonts w:ascii="Times New Roman" w:hAnsi="Times New Roman" w:cs="Times New Roman"/>
          <w:i/>
        </w:rPr>
        <w:t>E</w:t>
      </w:r>
      <w:r w:rsidRPr="00C87B38">
        <w:rPr>
          <w:rFonts w:ascii="Times New Roman" w:hAnsi="Times New Roman" w:cs="Times New Roman"/>
          <w:i/>
        </w:rPr>
        <w:t>mail</w:t>
      </w:r>
      <w:r w:rsidRPr="00C87B38">
        <w:rPr>
          <w:rFonts w:ascii="Times New Roman" w:hAnsi="Times New Roman" w:cs="Times New Roman"/>
        </w:rPr>
        <w:t xml:space="preserve"> :</w:t>
      </w:r>
      <w:proofErr w:type="gramEnd"/>
      <w:r w:rsidRPr="00C87B38">
        <w:fldChar w:fldCharType="begin"/>
      </w:r>
      <w:r w:rsidRPr="00C87B38">
        <w:rPr>
          <w:rFonts w:ascii="Times New Roman" w:hAnsi="Times New Roman" w:cs="Times New Roman"/>
        </w:rPr>
        <w:instrText xml:space="preserve"> HYPERLINK "mailto:cakti.gunawan@gmail.com" </w:instrText>
      </w:r>
      <w:r w:rsidRPr="00C87B38">
        <w:fldChar w:fldCharType="separate"/>
      </w:r>
      <w:r w:rsidRPr="00C87B38">
        <w:rPr>
          <w:rStyle w:val="Hyperlink"/>
          <w:rFonts w:ascii="Times New Roman" w:hAnsi="Times New Roman" w:cs="Times New Roman"/>
        </w:rPr>
        <w:t>cakti.gunawan@gmail.com</w:t>
      </w:r>
      <w:r w:rsidRPr="00C87B38">
        <w:rPr>
          <w:rStyle w:val="Hyperlink"/>
          <w:rFonts w:ascii="Times New Roman" w:hAnsi="Times New Roman" w:cs="Times New Roman"/>
        </w:rPr>
        <w:fldChar w:fldCharType="end"/>
      </w:r>
    </w:p>
    <w:p w14:paraId="449AC844" w14:textId="4B574D07" w:rsidR="00952EC8" w:rsidRPr="00C87B38" w:rsidRDefault="000C0EB5" w:rsidP="00C87B38">
      <w:pPr>
        <w:shd w:val="clear" w:color="auto" w:fill="FFFFFF" w:themeFill="background1"/>
        <w:spacing w:after="0" w:line="240" w:lineRule="auto"/>
        <w:jc w:val="center"/>
        <w:rPr>
          <w:rFonts w:ascii="Times New Roman" w:hAnsi="Times New Roman" w:cs="Times New Roman"/>
        </w:rPr>
      </w:pPr>
      <w:proofErr w:type="gramStart"/>
      <w:r w:rsidRPr="00C87B38">
        <w:rPr>
          <w:rFonts w:ascii="Times New Roman" w:eastAsia="Times New Roman" w:hAnsi="Times New Roman" w:cs="Times New Roman"/>
          <w:vertAlign w:val="superscript"/>
        </w:rPr>
        <w:t>2</w:t>
      </w:r>
      <w:r w:rsidR="00952EC8" w:rsidRPr="00C87B38">
        <w:rPr>
          <w:rFonts w:ascii="Times New Roman" w:hAnsi="Times New Roman" w:cs="Times New Roman"/>
        </w:rPr>
        <w:t>Universitas Tribhuwana Tunggadewi</w:t>
      </w:r>
      <w:r w:rsidR="00B64A71" w:rsidRPr="00C87B38">
        <w:rPr>
          <w:rFonts w:ascii="Times New Roman" w:hAnsi="Times New Roman" w:cs="Times New Roman"/>
          <w:color w:val="0070C0"/>
        </w:rPr>
        <w:t>.</w:t>
      </w:r>
      <w:proofErr w:type="gramEnd"/>
      <w:r w:rsidR="00B64A71" w:rsidRPr="00C87B38">
        <w:rPr>
          <w:rFonts w:ascii="Times New Roman" w:hAnsi="Times New Roman" w:cs="Times New Roman"/>
          <w:color w:val="0070C0"/>
        </w:rPr>
        <w:t xml:space="preserve"> </w:t>
      </w:r>
      <w:proofErr w:type="gramStart"/>
      <w:r w:rsidR="00B64A71" w:rsidRPr="00C87B38">
        <w:rPr>
          <w:rFonts w:ascii="Times New Roman" w:hAnsi="Times New Roman" w:cs="Times New Roman"/>
          <w:i/>
          <w:color w:val="000000" w:themeColor="text1"/>
        </w:rPr>
        <w:t>E</w:t>
      </w:r>
      <w:r w:rsidR="00B64A71" w:rsidRPr="00C87B38">
        <w:rPr>
          <w:rFonts w:ascii="Times New Roman" w:hAnsi="Times New Roman" w:cs="Times New Roman"/>
          <w:i/>
        </w:rPr>
        <w:t>mail</w:t>
      </w:r>
      <w:r w:rsidR="00B64A71" w:rsidRPr="00C87B38">
        <w:rPr>
          <w:rFonts w:ascii="Times New Roman" w:hAnsi="Times New Roman" w:cs="Times New Roman"/>
        </w:rPr>
        <w:t xml:space="preserve"> :</w:t>
      </w:r>
      <w:proofErr w:type="gramEnd"/>
      <w:r w:rsidR="00B64A71" w:rsidRPr="00C87B38">
        <w:rPr>
          <w:rFonts w:ascii="Times New Roman" w:hAnsi="Times New Roman" w:cs="Times New Roman"/>
        </w:rPr>
        <w:t xml:space="preserve"> </w:t>
      </w:r>
      <w:hyperlink r:id="rId9" w:history="1">
        <w:r w:rsidR="00B64A71" w:rsidRPr="00C87B38">
          <w:rPr>
            <w:rStyle w:val="Hyperlink"/>
            <w:rFonts w:ascii="Times New Roman" w:hAnsi="Times New Roman" w:cs="Times New Roman"/>
          </w:rPr>
          <w:t>agnespudjiastuti@yahoo.com</w:t>
        </w:r>
      </w:hyperlink>
    </w:p>
    <w:p w14:paraId="0101A49C" w14:textId="58362F0A" w:rsidR="00952EC8" w:rsidRPr="00C87B38" w:rsidRDefault="000C0EB5" w:rsidP="00C87B38">
      <w:pPr>
        <w:shd w:val="clear" w:color="auto" w:fill="FFFFFF" w:themeFill="background1"/>
        <w:spacing w:after="480" w:line="240" w:lineRule="auto"/>
        <w:jc w:val="center"/>
        <w:rPr>
          <w:rFonts w:ascii="Times New Roman" w:hAnsi="Times New Roman" w:cs="Times New Roman"/>
        </w:rPr>
      </w:pPr>
      <w:proofErr w:type="gramStart"/>
      <w:r w:rsidRPr="00C87B38">
        <w:rPr>
          <w:rFonts w:ascii="Times New Roman" w:eastAsia="Times New Roman" w:hAnsi="Times New Roman" w:cs="Times New Roman"/>
          <w:vertAlign w:val="superscript"/>
        </w:rPr>
        <w:t>3</w:t>
      </w:r>
      <w:r w:rsidR="00952EC8" w:rsidRPr="00C87B38">
        <w:rPr>
          <w:rFonts w:ascii="Times New Roman" w:hAnsi="Times New Roman" w:cs="Times New Roman"/>
        </w:rPr>
        <w:t>U</w:t>
      </w:r>
      <w:r w:rsidR="00B64A71" w:rsidRPr="00C87B38">
        <w:rPr>
          <w:rFonts w:ascii="Times New Roman" w:hAnsi="Times New Roman" w:cs="Times New Roman"/>
        </w:rPr>
        <w:t>niversitas Widyadharma Pontianak.</w:t>
      </w:r>
      <w:proofErr w:type="gramEnd"/>
      <w:r w:rsidR="00B64A71" w:rsidRPr="00C87B38">
        <w:rPr>
          <w:rFonts w:ascii="Times New Roman" w:hAnsi="Times New Roman" w:cs="Times New Roman"/>
        </w:rPr>
        <w:t xml:space="preserve"> </w:t>
      </w:r>
      <w:proofErr w:type="gramStart"/>
      <w:r w:rsidR="00B64A71" w:rsidRPr="00C87B38">
        <w:rPr>
          <w:rFonts w:ascii="Times New Roman" w:hAnsi="Times New Roman" w:cs="Times New Roman"/>
          <w:i/>
        </w:rPr>
        <w:t>Email</w:t>
      </w:r>
      <w:r w:rsidR="00B64A71" w:rsidRPr="00C87B38">
        <w:rPr>
          <w:rFonts w:ascii="Times New Roman" w:hAnsi="Times New Roman" w:cs="Times New Roman"/>
        </w:rPr>
        <w:t xml:space="preserve"> :</w:t>
      </w:r>
      <w:proofErr w:type="gramEnd"/>
      <w:r w:rsidR="00B64A71" w:rsidRPr="00C87B38">
        <w:rPr>
          <w:rFonts w:ascii="Times New Roman" w:hAnsi="Times New Roman" w:cs="Times New Roman"/>
        </w:rPr>
        <w:t xml:space="preserve"> </w:t>
      </w:r>
      <w:hyperlink r:id="rId10" w:history="1">
        <w:r w:rsidR="00B64A71" w:rsidRPr="00C87B38">
          <w:rPr>
            <w:rStyle w:val="Hyperlink"/>
            <w:rFonts w:ascii="Times New Roman" w:hAnsi="Times New Roman" w:cs="Times New Roman"/>
          </w:rPr>
          <w:t>yulitaputrikumpot@gmail.com</w:t>
        </w:r>
      </w:hyperlink>
    </w:p>
    <w:p w14:paraId="6F287E70" w14:textId="0E7088DE" w:rsidR="006F7E12" w:rsidRPr="00C87B38" w:rsidRDefault="006F7E12" w:rsidP="00C87B38">
      <w:pPr>
        <w:shd w:val="clear" w:color="auto" w:fill="FFFFFF" w:themeFill="background1"/>
        <w:spacing w:after="0" w:line="240" w:lineRule="auto"/>
        <w:jc w:val="center"/>
        <w:rPr>
          <w:rFonts w:ascii="Times New Roman" w:hAnsi="Times New Roman"/>
          <w:sz w:val="20"/>
          <w:szCs w:val="20"/>
          <w:vertAlign w:val="subscript"/>
        </w:rPr>
      </w:pPr>
    </w:p>
    <w:p w14:paraId="714850C1" w14:textId="2920B055" w:rsidR="00580272" w:rsidRPr="00C87B38" w:rsidRDefault="00B02A4D" w:rsidP="00C87B38">
      <w:pPr>
        <w:shd w:val="clear" w:color="auto" w:fill="FFFFFF" w:themeFill="background1"/>
        <w:spacing w:after="120" w:line="276" w:lineRule="auto"/>
        <w:jc w:val="center"/>
        <w:rPr>
          <w:rFonts w:ascii="Times New Roman" w:hAnsi="Times New Roman" w:cs="Times New Roman"/>
          <w:b/>
          <w:sz w:val="24"/>
          <w:szCs w:val="24"/>
        </w:rPr>
      </w:pPr>
      <w:r w:rsidRPr="00C87B38">
        <w:rPr>
          <w:rFonts w:ascii="Times New Roman" w:hAnsi="Times New Roman" w:cs="Times New Roman"/>
          <w:b/>
          <w:sz w:val="24"/>
          <w:szCs w:val="24"/>
        </w:rPr>
        <w:t>ABSTRACT</w:t>
      </w:r>
    </w:p>
    <w:p w14:paraId="6B169BC0" w14:textId="6E93BA6C" w:rsidR="00FE2761" w:rsidRPr="00C87B38" w:rsidRDefault="00FE2761" w:rsidP="00C87B38">
      <w:pPr>
        <w:shd w:val="clear" w:color="auto" w:fill="FFFFFF" w:themeFill="background1"/>
        <w:spacing w:after="120" w:line="276" w:lineRule="auto"/>
        <w:jc w:val="both"/>
        <w:rPr>
          <w:rFonts w:ascii="Times New Roman" w:hAnsi="Times New Roman" w:cs="Times New Roman"/>
          <w:sz w:val="24"/>
          <w:szCs w:val="24"/>
        </w:rPr>
      </w:pPr>
      <w:proofErr w:type="gramStart"/>
      <w:r w:rsidRPr="00C87B38">
        <w:rPr>
          <w:rFonts w:ascii="Times New Roman" w:hAnsi="Times New Roman" w:cs="Times New Roman"/>
          <w:b/>
          <w:sz w:val="24"/>
          <w:szCs w:val="24"/>
        </w:rPr>
        <w:t>Purpose :</w:t>
      </w:r>
      <w:proofErr w:type="gramEnd"/>
      <w:r w:rsidRPr="00C87B38">
        <w:rPr>
          <w:rFonts w:ascii="Times New Roman" w:hAnsi="Times New Roman" w:cs="Times New Roman"/>
          <w:b/>
          <w:sz w:val="24"/>
          <w:szCs w:val="24"/>
        </w:rPr>
        <w:t xml:space="preserve"> </w:t>
      </w:r>
      <w:r w:rsidR="00621CD5" w:rsidRPr="00C87B38">
        <w:rPr>
          <w:rFonts w:ascii="Times New Roman" w:hAnsi="Times New Roman" w:cs="Times New Roman"/>
          <w:sz w:val="24"/>
          <w:szCs w:val="24"/>
        </w:rPr>
        <w:t>This study aims to describe the human resource management model in managing food barns during the Covid-19 pandemic in Malang Regency</w:t>
      </w:r>
      <w:r w:rsidR="00D508B0" w:rsidRPr="00C87B38">
        <w:rPr>
          <w:rFonts w:ascii="Times New Roman" w:hAnsi="Times New Roman" w:cs="Times New Roman"/>
          <w:sz w:val="24"/>
          <w:szCs w:val="24"/>
        </w:rPr>
        <w:t xml:space="preserve">. </w:t>
      </w:r>
      <w:proofErr w:type="gramStart"/>
      <w:r w:rsidR="00621CD5" w:rsidRPr="00C87B38">
        <w:rPr>
          <w:rFonts w:ascii="Times New Roman" w:hAnsi="Times New Roman" w:cs="Times New Roman"/>
          <w:b/>
          <w:sz w:val="24"/>
          <w:szCs w:val="24"/>
        </w:rPr>
        <w:t>Methods</w:t>
      </w:r>
      <w:r w:rsidR="00621CD5" w:rsidRPr="00C87B38">
        <w:rPr>
          <w:rFonts w:ascii="Times New Roman" w:hAnsi="Times New Roman" w:cs="Times New Roman"/>
          <w:sz w:val="24"/>
          <w:szCs w:val="24"/>
        </w:rPr>
        <w:t xml:space="preserve"> :</w:t>
      </w:r>
      <w:proofErr w:type="gramEnd"/>
      <w:r w:rsidR="00621CD5" w:rsidRPr="00C87B38">
        <w:rPr>
          <w:rFonts w:ascii="Times New Roman" w:hAnsi="Times New Roman" w:cs="Times New Roman"/>
          <w:sz w:val="24"/>
          <w:szCs w:val="24"/>
        </w:rPr>
        <w:t xml:space="preserve"> </w:t>
      </w:r>
      <w:r w:rsidR="00621CD5" w:rsidRPr="00C87B38">
        <w:rPr>
          <w:rFonts w:ascii="Times New Roman" w:hAnsi="Times New Roman" w:cs="Times New Roman"/>
          <w:sz w:val="24"/>
          <w:szCs w:val="24"/>
          <w:lang w:val="en"/>
        </w:rPr>
        <w:t xml:space="preserve">The research method uses a literature review study design or a comparison of various literatures including journals, books, and other sources. </w:t>
      </w:r>
      <w:r w:rsidR="00621CD5" w:rsidRPr="00C87B38">
        <w:rPr>
          <w:rFonts w:ascii="Times New Roman" w:hAnsi="Times New Roman" w:cs="Times New Roman"/>
          <w:b/>
          <w:sz w:val="24"/>
          <w:szCs w:val="24"/>
          <w:lang w:val="en"/>
        </w:rPr>
        <w:t xml:space="preserve">Analysis </w:t>
      </w:r>
      <w:proofErr w:type="gramStart"/>
      <w:r w:rsidR="00621CD5" w:rsidRPr="00C87B38">
        <w:rPr>
          <w:rFonts w:ascii="Times New Roman" w:hAnsi="Times New Roman" w:cs="Times New Roman"/>
          <w:b/>
          <w:sz w:val="24"/>
          <w:szCs w:val="24"/>
          <w:lang w:val="en"/>
        </w:rPr>
        <w:t>data :</w:t>
      </w:r>
      <w:proofErr w:type="gramEnd"/>
      <w:r w:rsidR="00621CD5" w:rsidRPr="00C87B38">
        <w:rPr>
          <w:rFonts w:ascii="Times New Roman" w:hAnsi="Times New Roman" w:cs="Times New Roman"/>
          <w:b/>
          <w:sz w:val="24"/>
          <w:szCs w:val="24"/>
          <w:lang w:val="en"/>
        </w:rPr>
        <w:t xml:space="preserve"> </w:t>
      </w:r>
      <w:r w:rsidR="00621CD5" w:rsidRPr="00C87B38">
        <w:rPr>
          <w:rFonts w:ascii="Times New Roman" w:hAnsi="Times New Roman" w:cs="Times New Roman"/>
          <w:sz w:val="24"/>
          <w:szCs w:val="24"/>
          <w:lang w:val="en"/>
        </w:rPr>
        <w:t xml:space="preserve">The data analyzed using a qualitative descriptive approach. </w:t>
      </w:r>
      <w:r w:rsidR="00621CD5" w:rsidRPr="00C87B38">
        <w:rPr>
          <w:rFonts w:ascii="Times New Roman" w:hAnsi="Times New Roman" w:cs="Times New Roman"/>
          <w:b/>
          <w:sz w:val="24"/>
          <w:szCs w:val="24"/>
          <w:lang w:val="en"/>
        </w:rPr>
        <w:t xml:space="preserve">Result and </w:t>
      </w:r>
      <w:proofErr w:type="gramStart"/>
      <w:r w:rsidR="00621CD5" w:rsidRPr="00C87B38">
        <w:rPr>
          <w:rFonts w:ascii="Times New Roman" w:hAnsi="Times New Roman" w:cs="Times New Roman"/>
          <w:b/>
          <w:sz w:val="24"/>
          <w:szCs w:val="24"/>
          <w:lang w:val="en"/>
        </w:rPr>
        <w:t>discussions</w:t>
      </w:r>
      <w:r w:rsidR="00621CD5" w:rsidRPr="00C87B38">
        <w:rPr>
          <w:rFonts w:ascii="Times New Roman" w:hAnsi="Times New Roman" w:cs="Times New Roman"/>
          <w:sz w:val="24"/>
          <w:szCs w:val="24"/>
          <w:lang w:val="en"/>
        </w:rPr>
        <w:t xml:space="preserve"> :</w:t>
      </w:r>
      <w:proofErr w:type="gramEnd"/>
      <w:r w:rsidR="00621CD5" w:rsidRPr="00C87B38">
        <w:rPr>
          <w:rFonts w:ascii="Times New Roman" w:hAnsi="Times New Roman" w:cs="Times New Roman"/>
          <w:sz w:val="24"/>
          <w:szCs w:val="24"/>
          <w:lang w:val="en"/>
        </w:rPr>
        <w:t xml:space="preserve"> The results of the study indicate that there is a human resource management model in the management of food barn</w:t>
      </w:r>
      <w:r w:rsidR="00AD237A">
        <w:rPr>
          <w:rFonts w:ascii="Times New Roman" w:hAnsi="Times New Roman" w:cs="Times New Roman"/>
          <w:sz w:val="24"/>
          <w:szCs w:val="24"/>
          <w:lang w:val="en"/>
        </w:rPr>
        <w:t>s</w:t>
      </w:r>
      <w:r w:rsidR="00621CD5" w:rsidRPr="00C87B38">
        <w:rPr>
          <w:rFonts w:ascii="Times New Roman" w:hAnsi="Times New Roman" w:cs="Times New Roman"/>
          <w:sz w:val="24"/>
          <w:szCs w:val="24"/>
          <w:lang w:val="en"/>
        </w:rPr>
        <w:t xml:space="preserve"> based on information technology, by integrating 4 elements</w:t>
      </w:r>
      <w:r w:rsidR="00AD237A">
        <w:rPr>
          <w:rFonts w:ascii="Times New Roman" w:hAnsi="Times New Roman" w:cs="Times New Roman"/>
          <w:sz w:val="24"/>
          <w:szCs w:val="24"/>
          <w:lang w:val="en"/>
        </w:rPr>
        <w:t xml:space="preserve"> such as</w:t>
      </w:r>
      <w:r w:rsidR="00621CD5" w:rsidRPr="00C87B38">
        <w:rPr>
          <w:rFonts w:ascii="Times New Roman" w:hAnsi="Times New Roman" w:cs="Times New Roman"/>
          <w:sz w:val="24"/>
          <w:szCs w:val="24"/>
          <w:lang w:val="en"/>
        </w:rPr>
        <w:t xml:space="preserve"> the government, the private sector, farmers, as well as local communities and customs. </w:t>
      </w:r>
      <w:proofErr w:type="gramStart"/>
      <w:r w:rsidR="00621CD5" w:rsidRPr="00C87B38">
        <w:rPr>
          <w:rFonts w:ascii="Times New Roman" w:hAnsi="Times New Roman" w:cs="Times New Roman"/>
          <w:b/>
          <w:sz w:val="24"/>
          <w:szCs w:val="24"/>
          <w:lang w:val="en"/>
        </w:rPr>
        <w:t>Conclusion</w:t>
      </w:r>
      <w:r w:rsidR="00621CD5" w:rsidRPr="00C87B38">
        <w:rPr>
          <w:rFonts w:ascii="Times New Roman" w:hAnsi="Times New Roman" w:cs="Times New Roman"/>
          <w:sz w:val="24"/>
          <w:szCs w:val="24"/>
          <w:lang w:val="en"/>
        </w:rPr>
        <w:t xml:space="preserve"> :</w:t>
      </w:r>
      <w:proofErr w:type="gramEnd"/>
      <w:r w:rsidR="00621CD5" w:rsidRPr="00C87B38">
        <w:rPr>
          <w:rFonts w:ascii="Times New Roman" w:hAnsi="Times New Roman" w:cs="Times New Roman"/>
          <w:sz w:val="24"/>
          <w:szCs w:val="24"/>
          <w:lang w:val="en"/>
        </w:rPr>
        <w:t xml:space="preserve"> The integration and involvement of 4 elements</w:t>
      </w:r>
      <w:r w:rsidR="00562849">
        <w:rPr>
          <w:rFonts w:ascii="Times New Roman" w:hAnsi="Times New Roman" w:cs="Times New Roman"/>
          <w:sz w:val="24"/>
          <w:szCs w:val="24"/>
          <w:lang w:val="en"/>
        </w:rPr>
        <w:t xml:space="preserve"> with Information Technoogy</w:t>
      </w:r>
      <w:r w:rsidR="00621CD5" w:rsidRPr="00C87B38">
        <w:rPr>
          <w:rFonts w:ascii="Times New Roman" w:hAnsi="Times New Roman" w:cs="Times New Roman"/>
          <w:sz w:val="24"/>
          <w:szCs w:val="24"/>
          <w:lang w:val="en"/>
        </w:rPr>
        <w:t xml:space="preserve"> is very important in realizing a good human resource management mo</w:t>
      </w:r>
      <w:r w:rsidR="00280765">
        <w:rPr>
          <w:rFonts w:ascii="Times New Roman" w:hAnsi="Times New Roman" w:cs="Times New Roman"/>
          <w:sz w:val="24"/>
          <w:szCs w:val="24"/>
          <w:lang w:val="en"/>
        </w:rPr>
        <w:t>del in the management of barns at Covid-19 era</w:t>
      </w:r>
      <w:r w:rsidR="00D508B0" w:rsidRPr="00C87B38">
        <w:rPr>
          <w:rFonts w:ascii="Times New Roman" w:hAnsi="Times New Roman" w:cs="Times New Roman"/>
          <w:sz w:val="24"/>
          <w:szCs w:val="24"/>
          <w:lang w:val="en"/>
        </w:rPr>
        <w:t xml:space="preserve"> in Malang Regency</w:t>
      </w:r>
      <w:r w:rsidR="00562849">
        <w:rPr>
          <w:rFonts w:ascii="Times New Roman" w:hAnsi="Times New Roman" w:cs="Times New Roman"/>
          <w:sz w:val="24"/>
          <w:szCs w:val="24"/>
          <w:lang w:val="en"/>
        </w:rPr>
        <w:t>.</w:t>
      </w:r>
      <w:r w:rsidR="00D508B0" w:rsidRPr="00C87B38">
        <w:rPr>
          <w:rFonts w:ascii="Times New Roman" w:hAnsi="Times New Roman" w:cs="Times New Roman"/>
          <w:sz w:val="24"/>
          <w:szCs w:val="24"/>
          <w:lang w:val="en"/>
        </w:rPr>
        <w:t xml:space="preserve"> </w:t>
      </w:r>
    </w:p>
    <w:p w14:paraId="37D379EE" w14:textId="66275B76" w:rsidR="00952EC8" w:rsidRPr="00C87B38" w:rsidRDefault="00621CD5" w:rsidP="00C87B38">
      <w:pPr>
        <w:shd w:val="clear" w:color="auto" w:fill="FFFFFF" w:themeFill="background1"/>
        <w:autoSpaceDE w:val="0"/>
        <w:autoSpaceDN w:val="0"/>
        <w:adjustRightInd w:val="0"/>
        <w:spacing w:after="0" w:line="240" w:lineRule="auto"/>
        <w:jc w:val="both"/>
        <w:rPr>
          <w:rFonts w:asciiTheme="majorBidi" w:hAnsiTheme="majorBidi" w:cstheme="majorBidi"/>
          <w:i/>
          <w:color w:val="000000"/>
        </w:rPr>
      </w:pPr>
      <w:proofErr w:type="gramStart"/>
      <w:r w:rsidRPr="00C87B38">
        <w:rPr>
          <w:rFonts w:asciiTheme="majorBidi" w:hAnsiTheme="majorBidi" w:cstheme="majorBidi"/>
          <w:b/>
          <w:i/>
          <w:color w:val="000000"/>
        </w:rPr>
        <w:t>Keywords</w:t>
      </w:r>
      <w:r w:rsidRPr="00C87B38">
        <w:rPr>
          <w:rFonts w:asciiTheme="majorBidi" w:hAnsiTheme="majorBidi" w:cstheme="majorBidi"/>
          <w:color w:val="000000"/>
        </w:rPr>
        <w:t xml:space="preserve"> :</w:t>
      </w:r>
      <w:proofErr w:type="gramEnd"/>
      <w:r w:rsidRPr="00C87B38">
        <w:rPr>
          <w:rFonts w:asciiTheme="majorBidi" w:hAnsiTheme="majorBidi" w:cstheme="majorBidi"/>
          <w:color w:val="000000"/>
        </w:rPr>
        <w:t xml:space="preserve"> </w:t>
      </w:r>
      <w:r w:rsidRPr="00C87B38">
        <w:rPr>
          <w:rFonts w:asciiTheme="majorBidi" w:hAnsiTheme="majorBidi" w:cstheme="majorBidi"/>
          <w:i/>
          <w:color w:val="000000"/>
        </w:rPr>
        <w:t>Management, Human resources, Food barn, Information technology</w:t>
      </w:r>
    </w:p>
    <w:p w14:paraId="0B956D1D" w14:textId="77777777" w:rsidR="00A43A31" w:rsidRPr="00C87B38" w:rsidRDefault="00A43A31" w:rsidP="00C87B38">
      <w:pPr>
        <w:shd w:val="clear" w:color="auto" w:fill="FFFFFF" w:themeFill="background1"/>
        <w:autoSpaceDE w:val="0"/>
        <w:autoSpaceDN w:val="0"/>
        <w:adjustRightInd w:val="0"/>
        <w:spacing w:after="0" w:line="240" w:lineRule="auto"/>
        <w:jc w:val="both"/>
        <w:rPr>
          <w:rFonts w:asciiTheme="majorBidi" w:eastAsia="TimesNewRoman" w:hAnsiTheme="majorBidi" w:cstheme="majorBidi"/>
          <w:sz w:val="24"/>
          <w:szCs w:val="24"/>
        </w:rPr>
      </w:pPr>
    </w:p>
    <w:p w14:paraId="13E414F7" w14:textId="77777777" w:rsidR="00621CD5" w:rsidRPr="00C87B38" w:rsidRDefault="00621CD5" w:rsidP="00C87B38">
      <w:pPr>
        <w:shd w:val="clear" w:color="auto" w:fill="FFFFFF" w:themeFill="background1"/>
        <w:autoSpaceDE w:val="0"/>
        <w:autoSpaceDN w:val="0"/>
        <w:adjustRightInd w:val="0"/>
        <w:spacing w:after="0" w:line="240" w:lineRule="auto"/>
        <w:jc w:val="both"/>
        <w:rPr>
          <w:rFonts w:asciiTheme="majorBidi" w:eastAsia="TimesNewRoman" w:hAnsiTheme="majorBidi" w:cstheme="majorBidi"/>
          <w:sz w:val="24"/>
          <w:szCs w:val="24"/>
        </w:rPr>
      </w:pPr>
    </w:p>
    <w:p w14:paraId="0C347EF4" w14:textId="2FE90B50" w:rsidR="008734B2" w:rsidRPr="00C87B38" w:rsidRDefault="00AD0FFE" w:rsidP="00C87B38">
      <w:pPr>
        <w:shd w:val="clear" w:color="auto" w:fill="FFFFFF" w:themeFill="background1"/>
        <w:spacing w:after="120" w:line="276" w:lineRule="auto"/>
        <w:jc w:val="center"/>
        <w:rPr>
          <w:rFonts w:ascii="Times New Roman" w:hAnsi="Times New Roman" w:cs="Times New Roman"/>
          <w:b/>
          <w:sz w:val="24"/>
          <w:szCs w:val="24"/>
        </w:rPr>
      </w:pPr>
      <w:r w:rsidRPr="00C87B38">
        <w:rPr>
          <w:rFonts w:ascii="Times New Roman" w:hAnsi="Times New Roman" w:cs="Times New Roman"/>
          <w:b/>
          <w:sz w:val="24"/>
          <w:szCs w:val="24"/>
        </w:rPr>
        <w:t>ABSTRAK</w:t>
      </w:r>
    </w:p>
    <w:p w14:paraId="1A63BB14" w14:textId="51258EBE" w:rsidR="00AD0FFE" w:rsidRPr="00C87B38" w:rsidRDefault="00AD0FFE" w:rsidP="00C87B38">
      <w:pPr>
        <w:shd w:val="clear" w:color="auto" w:fill="FFFFFF" w:themeFill="background1"/>
        <w:spacing w:after="0" w:line="276" w:lineRule="auto"/>
        <w:jc w:val="both"/>
        <w:rPr>
          <w:rFonts w:ascii="Times New Roman" w:hAnsi="Times New Roman" w:cs="Times New Roman"/>
        </w:rPr>
      </w:pPr>
      <w:proofErr w:type="gramStart"/>
      <w:r w:rsidRPr="00C87B38">
        <w:rPr>
          <w:rFonts w:ascii="Times New Roman" w:hAnsi="Times New Roman" w:cs="Times New Roman"/>
          <w:b/>
        </w:rPr>
        <w:t>Tujuan :</w:t>
      </w:r>
      <w:proofErr w:type="gramEnd"/>
      <w:r w:rsidRPr="00C87B38">
        <w:rPr>
          <w:rFonts w:ascii="Times New Roman" w:hAnsi="Times New Roman" w:cs="Times New Roman"/>
          <w:b/>
        </w:rPr>
        <w:t xml:space="preserve"> </w:t>
      </w:r>
      <w:r w:rsidRPr="00C87B38">
        <w:rPr>
          <w:rFonts w:ascii="Times New Roman" w:eastAsia="Calibri" w:hAnsi="Times New Roman" w:cs="Times New Roman"/>
        </w:rPr>
        <w:t xml:space="preserve">Penelitian ini bertujuan untuk </w:t>
      </w:r>
      <w:r w:rsidRPr="00C87B38">
        <w:rPr>
          <w:rFonts w:ascii="Times New Roman" w:eastAsia="Calibri" w:hAnsi="Times New Roman" w:cs="Times New Roman"/>
          <w:lang w:val="id-ID"/>
        </w:rPr>
        <w:t xml:space="preserve">mendeskripsikan model manajemen </w:t>
      </w:r>
      <w:r w:rsidRPr="00C87B38">
        <w:rPr>
          <w:rFonts w:ascii="Times New Roman" w:eastAsia="Calibri" w:hAnsi="Times New Roman" w:cs="Times New Roman"/>
        </w:rPr>
        <w:t>s</w:t>
      </w:r>
      <w:r w:rsidRPr="00C87B38">
        <w:rPr>
          <w:rFonts w:ascii="Times New Roman" w:eastAsia="Calibri" w:hAnsi="Times New Roman" w:cs="Times New Roman"/>
          <w:lang w:val="id-ID"/>
        </w:rPr>
        <w:t xml:space="preserve">umber daya </w:t>
      </w:r>
      <w:r w:rsidRPr="00C87B38">
        <w:rPr>
          <w:rFonts w:ascii="Times New Roman" w:eastAsia="Calibri" w:hAnsi="Times New Roman" w:cs="Times New Roman"/>
        </w:rPr>
        <w:t>m</w:t>
      </w:r>
      <w:r w:rsidRPr="00C87B38">
        <w:rPr>
          <w:rFonts w:ascii="Times New Roman" w:eastAsia="Calibri" w:hAnsi="Times New Roman" w:cs="Times New Roman"/>
          <w:lang w:val="id-ID"/>
        </w:rPr>
        <w:t>anusia</w:t>
      </w:r>
      <w:r w:rsidRPr="00C87B38">
        <w:rPr>
          <w:rFonts w:ascii="Times New Roman" w:eastAsia="Calibri" w:hAnsi="Times New Roman" w:cs="Times New Roman"/>
        </w:rPr>
        <w:t xml:space="preserve"> dalam </w:t>
      </w:r>
      <w:r w:rsidRPr="00C87B38">
        <w:rPr>
          <w:rFonts w:ascii="Times New Roman" w:eastAsia="Calibri" w:hAnsi="Times New Roman" w:cs="Times New Roman"/>
          <w:lang w:val="id-ID"/>
        </w:rPr>
        <w:t xml:space="preserve">pengelolaan </w:t>
      </w:r>
      <w:r w:rsidRPr="00C87B38">
        <w:rPr>
          <w:rFonts w:ascii="Times New Roman" w:eastAsia="Calibri" w:hAnsi="Times New Roman" w:cs="Times New Roman"/>
        </w:rPr>
        <w:t>lumbung pangan</w:t>
      </w:r>
      <w:r w:rsidRPr="00C87B38">
        <w:rPr>
          <w:rFonts w:ascii="Times New Roman" w:eastAsia="Calibri" w:hAnsi="Times New Roman" w:cs="Times New Roman"/>
          <w:lang w:val="id-ID"/>
        </w:rPr>
        <w:t xml:space="preserve"> selama masa </w:t>
      </w:r>
      <w:r w:rsidRPr="00C87B38">
        <w:rPr>
          <w:rFonts w:ascii="Times New Roman" w:eastAsia="Calibri" w:hAnsi="Times New Roman" w:cs="Times New Roman"/>
        </w:rPr>
        <w:t>pandemi C</w:t>
      </w:r>
      <w:r w:rsidRPr="00C87B38">
        <w:rPr>
          <w:rFonts w:ascii="Times New Roman" w:eastAsia="Calibri" w:hAnsi="Times New Roman" w:cs="Times New Roman"/>
          <w:lang w:val="id-ID"/>
        </w:rPr>
        <w:t>ovid</w:t>
      </w:r>
      <w:r w:rsidRPr="00C87B38">
        <w:rPr>
          <w:rFonts w:ascii="Times New Roman" w:eastAsia="Calibri" w:hAnsi="Times New Roman" w:cs="Times New Roman"/>
        </w:rPr>
        <w:t>-</w:t>
      </w:r>
      <w:r w:rsidRPr="00C87B38">
        <w:rPr>
          <w:rFonts w:ascii="Times New Roman" w:eastAsia="Calibri" w:hAnsi="Times New Roman" w:cs="Times New Roman"/>
          <w:lang w:val="id-ID"/>
        </w:rPr>
        <w:t>19</w:t>
      </w:r>
      <w:r w:rsidR="00A43A31" w:rsidRPr="00C87B38">
        <w:rPr>
          <w:rFonts w:ascii="Times New Roman" w:eastAsia="Calibri" w:hAnsi="Times New Roman" w:cs="Times New Roman"/>
        </w:rPr>
        <w:t xml:space="preserve"> di Kabupaten Malang</w:t>
      </w:r>
      <w:r w:rsidR="00D508B0" w:rsidRPr="00C87B38">
        <w:rPr>
          <w:rFonts w:ascii="Times New Roman" w:eastAsia="Calibri" w:hAnsi="Times New Roman" w:cs="Times New Roman"/>
        </w:rPr>
        <w:t xml:space="preserve">. </w:t>
      </w:r>
      <w:proofErr w:type="gramStart"/>
      <w:r w:rsidR="003E3C05" w:rsidRPr="00C87B38">
        <w:rPr>
          <w:rFonts w:ascii="Times New Roman" w:eastAsia="Calibri" w:hAnsi="Times New Roman" w:cs="Times New Roman"/>
          <w:b/>
        </w:rPr>
        <w:t>Metode</w:t>
      </w:r>
      <w:r w:rsidR="003E3C05" w:rsidRPr="00C87B38">
        <w:rPr>
          <w:rFonts w:ascii="Times New Roman" w:eastAsia="Calibri" w:hAnsi="Times New Roman" w:cs="Times New Roman"/>
        </w:rPr>
        <w:t xml:space="preserve"> :</w:t>
      </w:r>
      <w:proofErr w:type="gramEnd"/>
      <w:r w:rsidR="003E3C05" w:rsidRPr="00C87B38">
        <w:rPr>
          <w:rFonts w:ascii="Times New Roman" w:eastAsia="Calibri" w:hAnsi="Times New Roman" w:cs="Times New Roman"/>
        </w:rPr>
        <w:t xml:space="preserve"> </w:t>
      </w:r>
      <w:r w:rsidR="003E3C05" w:rsidRPr="00C87B38">
        <w:rPr>
          <w:rFonts w:ascii="Times New Roman" w:hAnsi="Times New Roman" w:cs="Times New Roman"/>
        </w:rPr>
        <w:t xml:space="preserve">Metode penelitian menggunakan desain studi </w:t>
      </w:r>
      <w:r w:rsidR="003E3C05" w:rsidRPr="00C87B38">
        <w:rPr>
          <w:rFonts w:ascii="Times New Roman" w:hAnsi="Times New Roman" w:cs="Times New Roman"/>
          <w:i/>
        </w:rPr>
        <w:t>literature review</w:t>
      </w:r>
      <w:r w:rsidR="003E3C05" w:rsidRPr="00C87B38">
        <w:rPr>
          <w:rFonts w:ascii="Times New Roman" w:hAnsi="Times New Roman" w:cs="Times New Roman"/>
        </w:rPr>
        <w:t xml:space="preserve"> atau komparasi berbagai literatur yang meliputi jurnal, buku, dan sumber lain. </w:t>
      </w:r>
      <w:r w:rsidR="003E3C05" w:rsidRPr="00C87B38">
        <w:rPr>
          <w:rFonts w:ascii="Times New Roman" w:hAnsi="Times New Roman" w:cs="Times New Roman"/>
          <w:b/>
        </w:rPr>
        <w:t xml:space="preserve">Analisis </w:t>
      </w:r>
      <w:proofErr w:type="gramStart"/>
      <w:r w:rsidR="003E3C05" w:rsidRPr="00C87B38">
        <w:rPr>
          <w:rFonts w:ascii="Times New Roman" w:hAnsi="Times New Roman" w:cs="Times New Roman"/>
          <w:b/>
        </w:rPr>
        <w:t>Data</w:t>
      </w:r>
      <w:r w:rsidR="003E3C05" w:rsidRPr="00C87B38">
        <w:rPr>
          <w:rFonts w:ascii="Times New Roman" w:hAnsi="Times New Roman" w:cs="Times New Roman"/>
        </w:rPr>
        <w:t xml:space="preserve"> :</w:t>
      </w:r>
      <w:proofErr w:type="gramEnd"/>
      <w:r w:rsidR="003E3C05" w:rsidRPr="00C87B38">
        <w:rPr>
          <w:rFonts w:ascii="Times New Roman" w:hAnsi="Times New Roman" w:cs="Times New Roman"/>
        </w:rPr>
        <w:t xml:space="preserve"> Data dianalisis dengan metode pendekatan deskriptif kualitatif. </w:t>
      </w:r>
      <w:r w:rsidR="00F05714" w:rsidRPr="00C87B38">
        <w:rPr>
          <w:rFonts w:ascii="Times New Roman" w:eastAsia="Calibri" w:hAnsi="Times New Roman" w:cs="Times New Roman"/>
          <w:b/>
        </w:rPr>
        <w:t>Hasil dan diskusi</w:t>
      </w:r>
      <w:r w:rsidR="00F05714" w:rsidRPr="00C87B38">
        <w:rPr>
          <w:rFonts w:ascii="Times New Roman" w:eastAsia="Calibri" w:hAnsi="Times New Roman" w:cs="Times New Roman"/>
        </w:rPr>
        <w:t xml:space="preserve"> : </w:t>
      </w:r>
      <w:r w:rsidR="00F05714" w:rsidRPr="00C87B38">
        <w:rPr>
          <w:rFonts w:ascii="Times New Roman" w:hAnsi="Times New Roman" w:cs="Times New Roman"/>
        </w:rPr>
        <w:t>Hasil pen</w:t>
      </w:r>
      <w:r w:rsidR="00621CD5" w:rsidRPr="00C87B38">
        <w:rPr>
          <w:rFonts w:ascii="Times New Roman" w:hAnsi="Times New Roman" w:cs="Times New Roman"/>
        </w:rPr>
        <w:t xml:space="preserve">elitian menunjukkan bahwa terdapat </w:t>
      </w:r>
      <w:r w:rsidR="00F05714" w:rsidRPr="00C87B38">
        <w:rPr>
          <w:rFonts w:ascii="Times New Roman" w:hAnsi="Times New Roman" w:cs="Times New Roman"/>
          <w:lang w:val="id-ID"/>
        </w:rPr>
        <w:t xml:space="preserve">model </w:t>
      </w:r>
      <w:r w:rsidR="00621CD5" w:rsidRPr="00C87B38">
        <w:rPr>
          <w:rFonts w:ascii="Times New Roman" w:hAnsi="Times New Roman" w:cs="Times New Roman"/>
        </w:rPr>
        <w:t>manajemen sumber daya manusia dalam pengelolaan lumbung pangan</w:t>
      </w:r>
      <w:r w:rsidR="00F05714" w:rsidRPr="00C87B38">
        <w:rPr>
          <w:rFonts w:ascii="Times New Roman" w:hAnsi="Times New Roman" w:cs="Times New Roman"/>
          <w:lang w:val="id-ID"/>
        </w:rPr>
        <w:t xml:space="preserve"> berbasiskan teknologi informasi</w:t>
      </w:r>
      <w:r w:rsidR="00621CD5" w:rsidRPr="00C87B38">
        <w:rPr>
          <w:rFonts w:ascii="Times New Roman" w:hAnsi="Times New Roman" w:cs="Times New Roman"/>
        </w:rPr>
        <w:t>, dengan</w:t>
      </w:r>
      <w:r w:rsidR="00F05714" w:rsidRPr="00C87B38">
        <w:rPr>
          <w:rFonts w:ascii="Times New Roman" w:hAnsi="Times New Roman" w:cs="Times New Roman"/>
        </w:rPr>
        <w:t xml:space="preserve"> mengintegrasikan 4 elemen yaitu pihak pemerintah, pihak swasta, para petani, serta masyarakat dan adat setempat. </w:t>
      </w:r>
      <w:proofErr w:type="gramStart"/>
      <w:r w:rsidR="00FE2761" w:rsidRPr="00C87B38">
        <w:rPr>
          <w:rFonts w:ascii="Times New Roman" w:hAnsi="Times New Roman" w:cs="Times New Roman"/>
          <w:b/>
        </w:rPr>
        <w:t>Kesimpulan :</w:t>
      </w:r>
      <w:proofErr w:type="gramEnd"/>
      <w:r w:rsidR="00FE2761" w:rsidRPr="00C87B38">
        <w:rPr>
          <w:rFonts w:ascii="Times New Roman" w:hAnsi="Times New Roman" w:cs="Times New Roman"/>
          <w:b/>
        </w:rPr>
        <w:t xml:space="preserve"> </w:t>
      </w:r>
      <w:r w:rsidR="00FE2761" w:rsidRPr="00C87B38">
        <w:rPr>
          <w:rFonts w:ascii="Times New Roman" w:hAnsi="Times New Roman" w:cs="Times New Roman"/>
        </w:rPr>
        <w:t>Integrasi dan keterlibatan 4 elemen</w:t>
      </w:r>
      <w:r w:rsidR="00562849">
        <w:rPr>
          <w:rFonts w:ascii="Times New Roman" w:hAnsi="Times New Roman" w:cs="Times New Roman"/>
        </w:rPr>
        <w:t xml:space="preserve"> didukung teknologi informasi</w:t>
      </w:r>
      <w:r w:rsidR="00FE2761" w:rsidRPr="00C87B38">
        <w:rPr>
          <w:rFonts w:ascii="Times New Roman" w:hAnsi="Times New Roman" w:cs="Times New Roman"/>
        </w:rPr>
        <w:t xml:space="preserve"> sangat penting dalam mewujudkan model manajemen sumber daya manusia yang baik da</w:t>
      </w:r>
      <w:r w:rsidR="00D508B0" w:rsidRPr="00C87B38">
        <w:rPr>
          <w:rFonts w:ascii="Times New Roman" w:hAnsi="Times New Roman" w:cs="Times New Roman"/>
        </w:rPr>
        <w:t>lam pengelolaan lumbung pangan</w:t>
      </w:r>
      <w:r w:rsidR="00280765">
        <w:rPr>
          <w:rFonts w:ascii="Times New Roman" w:hAnsi="Times New Roman" w:cs="Times New Roman"/>
        </w:rPr>
        <w:t xml:space="preserve"> selama pandemi Covid-19</w:t>
      </w:r>
      <w:r w:rsidR="00D508B0" w:rsidRPr="00C87B38">
        <w:rPr>
          <w:rFonts w:ascii="Times New Roman" w:hAnsi="Times New Roman" w:cs="Times New Roman"/>
        </w:rPr>
        <w:t xml:space="preserve"> di Kabupaten Malang</w:t>
      </w:r>
      <w:r w:rsidR="00562849">
        <w:rPr>
          <w:rFonts w:ascii="Times New Roman" w:hAnsi="Times New Roman" w:cs="Times New Roman"/>
        </w:rPr>
        <w:t>.</w:t>
      </w:r>
      <w:r w:rsidR="00D508B0" w:rsidRPr="00C87B38">
        <w:rPr>
          <w:rFonts w:ascii="Times New Roman" w:hAnsi="Times New Roman" w:cs="Times New Roman"/>
        </w:rPr>
        <w:t xml:space="preserve"> </w:t>
      </w:r>
      <w:r w:rsidR="00562849">
        <w:rPr>
          <w:rFonts w:ascii="Times New Roman" w:hAnsi="Times New Roman" w:cs="Times New Roman"/>
        </w:rPr>
        <w:br/>
      </w:r>
    </w:p>
    <w:p w14:paraId="6E0DF805" w14:textId="71257864" w:rsidR="00FE2761" w:rsidRPr="00C87B38" w:rsidRDefault="00FE2761" w:rsidP="00C87B38">
      <w:pPr>
        <w:shd w:val="clear" w:color="auto" w:fill="FFFFFF" w:themeFill="background1"/>
        <w:spacing w:before="120" w:after="600" w:line="276" w:lineRule="auto"/>
        <w:jc w:val="both"/>
        <w:rPr>
          <w:rFonts w:asciiTheme="majorBidi" w:eastAsia="TimesNewRoman" w:hAnsiTheme="majorBidi" w:cstheme="majorBidi"/>
        </w:rPr>
      </w:pPr>
      <w:r w:rsidRPr="00C87B38">
        <w:rPr>
          <w:rFonts w:asciiTheme="majorBidi" w:eastAsia="TimesNewRoman" w:hAnsiTheme="majorBidi" w:cstheme="majorBidi"/>
          <w:b/>
          <w:i/>
        </w:rPr>
        <w:t xml:space="preserve">Kata </w:t>
      </w:r>
      <w:proofErr w:type="gramStart"/>
      <w:r w:rsidRPr="00C87B38">
        <w:rPr>
          <w:rFonts w:asciiTheme="majorBidi" w:eastAsia="TimesNewRoman" w:hAnsiTheme="majorBidi" w:cstheme="majorBidi"/>
          <w:b/>
          <w:i/>
        </w:rPr>
        <w:t>kunci</w:t>
      </w:r>
      <w:r w:rsidRPr="00C87B38">
        <w:rPr>
          <w:rFonts w:asciiTheme="majorBidi" w:eastAsia="TimesNewRoman" w:hAnsiTheme="majorBidi" w:cstheme="majorBidi"/>
        </w:rPr>
        <w:t xml:space="preserve"> :</w:t>
      </w:r>
      <w:proofErr w:type="gramEnd"/>
      <w:r w:rsidRPr="00C87B38">
        <w:rPr>
          <w:rFonts w:asciiTheme="majorBidi" w:eastAsia="TimesNewRoman" w:hAnsiTheme="majorBidi" w:cstheme="majorBidi"/>
        </w:rPr>
        <w:t xml:space="preserve"> </w:t>
      </w:r>
      <w:r w:rsidRPr="00C87B38">
        <w:rPr>
          <w:rFonts w:asciiTheme="majorBidi" w:eastAsia="TimesNewRoman" w:hAnsiTheme="majorBidi" w:cstheme="majorBidi"/>
          <w:i/>
        </w:rPr>
        <w:t>Manajemen, Sumber daya manusia, Lumbung pangan, Teknologi informasi</w:t>
      </w:r>
      <w:r w:rsidR="00D508B0" w:rsidRPr="00C87B38">
        <w:rPr>
          <w:rFonts w:asciiTheme="majorBidi" w:eastAsia="TimesNewRoman" w:hAnsiTheme="majorBidi" w:cstheme="majorBidi"/>
          <w:i/>
        </w:rPr>
        <w:t>.</w:t>
      </w:r>
    </w:p>
    <w:p w14:paraId="32F27150" w14:textId="77777777" w:rsidR="0062790A" w:rsidRPr="00C87B38" w:rsidRDefault="0062790A" w:rsidP="00C87B38">
      <w:pPr>
        <w:shd w:val="clear" w:color="auto" w:fill="FFFFFF" w:themeFill="background1"/>
        <w:spacing w:after="0" w:line="276" w:lineRule="auto"/>
        <w:jc w:val="both"/>
        <w:rPr>
          <w:rFonts w:ascii="Times New Roman" w:hAnsi="Times New Roman" w:cs="Times New Roman"/>
          <w:b/>
        </w:rPr>
        <w:sectPr w:rsidR="0062790A" w:rsidRPr="00C87B38" w:rsidSect="0062790A">
          <w:headerReference w:type="default" r:id="rId11"/>
          <w:pgSz w:w="11907" w:h="16839" w:code="9"/>
          <w:pgMar w:top="1440" w:right="1440" w:bottom="1440" w:left="1440" w:header="720" w:footer="720" w:gutter="0"/>
          <w:cols w:space="720"/>
          <w:docGrid w:linePitch="360"/>
        </w:sectPr>
      </w:pPr>
    </w:p>
    <w:p w14:paraId="4AEF35EF" w14:textId="77777777" w:rsidR="00487223" w:rsidRPr="00C87B38" w:rsidRDefault="00952EC8"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lastRenderedPageBreak/>
        <w:t>PENDAHULUAN</w:t>
      </w:r>
    </w:p>
    <w:p w14:paraId="2B4B3587" w14:textId="77777777" w:rsidR="0062790A" w:rsidRPr="00C87B38" w:rsidRDefault="0062790A" w:rsidP="00C87B38">
      <w:pPr>
        <w:shd w:val="clear" w:color="auto" w:fill="FFFFFF" w:themeFill="background1"/>
        <w:spacing w:after="0" w:line="276" w:lineRule="auto"/>
        <w:ind w:firstLine="567"/>
        <w:jc w:val="both"/>
        <w:rPr>
          <w:rFonts w:ascii="Times New Roman" w:hAnsi="Times New Roman" w:cs="Times New Roman"/>
          <w:bCs/>
          <w:sz w:val="24"/>
          <w:szCs w:val="24"/>
          <w:lang w:val="id-ID"/>
        </w:rPr>
      </w:pPr>
      <w:r w:rsidRPr="00C87B38">
        <w:rPr>
          <w:rFonts w:ascii="Times New Roman" w:hAnsi="Times New Roman" w:cs="Times New Roman"/>
          <w:bCs/>
          <w:sz w:val="24"/>
          <w:szCs w:val="24"/>
        </w:rPr>
        <w:t xml:space="preserve">Menurut </w:t>
      </w:r>
      <w:r w:rsidRPr="00C87B38">
        <w:rPr>
          <w:rFonts w:ascii="Times New Roman" w:hAnsi="Times New Roman" w:cs="Times New Roman"/>
          <w:bCs/>
          <w:sz w:val="24"/>
          <w:szCs w:val="24"/>
          <w:shd w:val="clear" w:color="auto" w:fill="FFFFFF" w:themeFill="background1"/>
        </w:rPr>
        <w:t xml:space="preserve">Setiawati </w:t>
      </w:r>
      <w:r w:rsidRPr="00C87B38">
        <w:rPr>
          <w:rFonts w:ascii="Times New Roman" w:hAnsi="Times New Roman" w:cs="Times New Roman"/>
          <w:bCs/>
          <w:i/>
          <w:sz w:val="24"/>
          <w:szCs w:val="24"/>
          <w:shd w:val="clear" w:color="auto" w:fill="FFFFFF" w:themeFill="background1"/>
        </w:rPr>
        <w:t>et al</w:t>
      </w:r>
      <w:r w:rsidRPr="00C87B38">
        <w:rPr>
          <w:rFonts w:ascii="Times New Roman" w:hAnsi="Times New Roman" w:cs="Times New Roman"/>
          <w:bCs/>
          <w:sz w:val="24"/>
          <w:szCs w:val="24"/>
          <w:shd w:val="clear" w:color="auto" w:fill="FFFFFF" w:themeFill="background1"/>
        </w:rPr>
        <w:t xml:space="preserve"> (2020),</w:t>
      </w:r>
      <w:r w:rsidRPr="00C87B38">
        <w:rPr>
          <w:rFonts w:ascii="Times New Roman" w:hAnsi="Times New Roman" w:cs="Times New Roman"/>
          <w:bCs/>
          <w:sz w:val="24"/>
          <w:szCs w:val="24"/>
        </w:rPr>
        <w:t xml:space="preserve"> r</w:t>
      </w:r>
      <w:r w:rsidRPr="00C87B38">
        <w:rPr>
          <w:rFonts w:ascii="Times New Roman" w:hAnsi="Times New Roman" w:cs="Times New Roman"/>
          <w:bCs/>
          <w:sz w:val="24"/>
          <w:szCs w:val="24"/>
          <w:lang w:val="id-ID"/>
        </w:rPr>
        <w:t xml:space="preserve">ealitas pengelolaan pangan di Indonesia mengalami pasang surut sesuai dengan kondisi rezim atau era pemerintahan masing-masing pengampu negara. Sebagai contoh di era Presiden Soeharto, pengelolaan lumbung pangan didukung oleh profesionalitas manajemen sumber daya manusia mulai tingkat paling rendah yaitu desa, hingga pusat pemerintahan. </w:t>
      </w:r>
      <w:proofErr w:type="gramStart"/>
      <w:r w:rsidRPr="00C87B38">
        <w:rPr>
          <w:rFonts w:ascii="Times New Roman" w:hAnsi="Times New Roman" w:cs="Times New Roman"/>
          <w:bCs/>
          <w:sz w:val="24"/>
          <w:szCs w:val="24"/>
        </w:rPr>
        <w:t>Sejalan dengan pernyatan Setiowati (2015) di masa orde baru</w:t>
      </w:r>
      <w:r w:rsidRPr="00C87B38">
        <w:rPr>
          <w:rFonts w:ascii="Times New Roman" w:hAnsi="Times New Roman" w:cs="Times New Roman"/>
          <w:bCs/>
          <w:sz w:val="24"/>
          <w:szCs w:val="24"/>
          <w:lang w:val="id-ID"/>
        </w:rPr>
        <w:t>, apabila ada kekurangan stok bahan pangan di suatu wilayah secara otomatis era Presiden Soeharto melibatkan seluruh kekuatan militer yang dinamakan dengan ABRI Masuk Desa.</w:t>
      </w:r>
      <w:proofErr w:type="gramEnd"/>
      <w:r w:rsidRPr="00C87B38">
        <w:rPr>
          <w:rFonts w:ascii="Times New Roman" w:hAnsi="Times New Roman" w:cs="Times New Roman"/>
          <w:bCs/>
          <w:sz w:val="24"/>
          <w:szCs w:val="24"/>
          <w:lang w:val="id-ID"/>
        </w:rPr>
        <w:t xml:space="preserve"> </w:t>
      </w:r>
    </w:p>
    <w:p w14:paraId="2A3F78C9" w14:textId="405933CA" w:rsidR="009E05B2" w:rsidRPr="00C87B38" w:rsidRDefault="009E05B2" w:rsidP="00C87B38">
      <w:pPr>
        <w:shd w:val="clear" w:color="auto" w:fill="FFFFFF" w:themeFill="background1"/>
        <w:spacing w:after="0" w:line="276" w:lineRule="auto"/>
        <w:ind w:firstLine="567"/>
        <w:jc w:val="both"/>
        <w:rPr>
          <w:rFonts w:ascii="Times New Roman" w:eastAsia="Times New Roman" w:hAnsi="Times New Roman" w:cs="Times New Roman"/>
          <w:bCs/>
          <w:sz w:val="24"/>
          <w:szCs w:val="24"/>
        </w:rPr>
      </w:pPr>
      <w:proofErr w:type="gramStart"/>
      <w:r w:rsidRPr="00C87B38">
        <w:rPr>
          <w:rFonts w:ascii="Times New Roman" w:eastAsia="Times New Roman" w:hAnsi="Times New Roman" w:cs="Times New Roman"/>
          <w:bCs/>
          <w:sz w:val="24"/>
          <w:szCs w:val="24"/>
          <w:shd w:val="clear" w:color="auto" w:fill="FFFFFF" w:themeFill="background1"/>
        </w:rPr>
        <w:t>Nashir (2015)</w:t>
      </w:r>
      <w:r w:rsidRPr="00C87B38">
        <w:rPr>
          <w:rFonts w:ascii="Times New Roman" w:eastAsia="Times New Roman" w:hAnsi="Times New Roman" w:cs="Times New Roman"/>
          <w:bCs/>
          <w:sz w:val="24"/>
          <w:szCs w:val="24"/>
        </w:rPr>
        <w:t xml:space="preserve"> menyatakan bahwa d</w:t>
      </w:r>
      <w:r w:rsidRPr="00C87B38">
        <w:rPr>
          <w:rFonts w:ascii="Times New Roman" w:eastAsia="Times New Roman" w:hAnsi="Times New Roman" w:cs="Times New Roman"/>
          <w:bCs/>
          <w:sz w:val="24"/>
          <w:szCs w:val="24"/>
          <w:lang w:val="id-ID"/>
        </w:rPr>
        <w:t>i era reformasi, pengelolaan manajemen lumbung pangan masih bersifat parsial.</w:t>
      </w:r>
      <w:proofErr w:type="gramEnd"/>
      <w:r w:rsidRPr="00C87B38">
        <w:rPr>
          <w:rFonts w:ascii="Times New Roman" w:eastAsia="Times New Roman" w:hAnsi="Times New Roman" w:cs="Times New Roman"/>
          <w:bCs/>
          <w:sz w:val="24"/>
          <w:szCs w:val="24"/>
          <w:lang w:val="id-ID"/>
        </w:rPr>
        <w:t xml:space="preserve"> Artinya antara Kementerian dengan pemangku wilayah desa dan daerah masih belum terhubung seperti era sebelumnya. Namun kelebihannya di era reformasi, setiap daerah memiliki otonomi daerah yang dapat mengembangkan pengelolaan pangan secara lebih fleksibel dan energik. Tanpa harus menunggu keputusan dari </w:t>
      </w:r>
      <w:r w:rsidRPr="00C87B38">
        <w:rPr>
          <w:rFonts w:ascii="Times New Roman" w:eastAsia="Times New Roman" w:hAnsi="Times New Roman" w:cs="Times New Roman"/>
          <w:bCs/>
          <w:sz w:val="24"/>
          <w:szCs w:val="24"/>
          <w:shd w:val="clear" w:color="auto" w:fill="FFFFFF" w:themeFill="background1"/>
          <w:lang w:val="id-ID"/>
        </w:rPr>
        <w:t xml:space="preserve">pemerintah pusat. </w:t>
      </w:r>
      <w:proofErr w:type="gramStart"/>
      <w:r w:rsidR="00795C3F" w:rsidRPr="00C87B38">
        <w:rPr>
          <w:rFonts w:ascii="Times New Roman" w:eastAsia="Times New Roman" w:hAnsi="Times New Roman" w:cs="Times New Roman"/>
          <w:bCs/>
          <w:sz w:val="24"/>
          <w:szCs w:val="24"/>
          <w:shd w:val="clear" w:color="auto" w:fill="FFFFFF" w:themeFill="background1"/>
        </w:rPr>
        <w:t xml:space="preserve">Sependapat dengan Sastradipraja dan Sulaswatty (2015) bahwa </w:t>
      </w:r>
      <w:r w:rsidRPr="00C87B38">
        <w:rPr>
          <w:rFonts w:ascii="Times New Roman" w:eastAsia="Times New Roman" w:hAnsi="Times New Roman" w:cs="Times New Roman"/>
          <w:bCs/>
          <w:sz w:val="24"/>
          <w:szCs w:val="24"/>
          <w:shd w:val="clear" w:color="auto" w:fill="FFFFFF" w:themeFill="background1"/>
          <w:lang w:val="id-ID"/>
        </w:rPr>
        <w:t>di beb</w:t>
      </w:r>
      <w:r w:rsidRPr="00C87B38">
        <w:rPr>
          <w:rFonts w:ascii="Times New Roman" w:eastAsia="Times New Roman" w:hAnsi="Times New Roman" w:cs="Times New Roman"/>
          <w:bCs/>
          <w:sz w:val="24"/>
          <w:szCs w:val="24"/>
          <w:shd w:val="clear" w:color="auto" w:fill="FFFFFF" w:themeFill="background1"/>
        </w:rPr>
        <w:t>e</w:t>
      </w:r>
      <w:r w:rsidRPr="00C87B38">
        <w:rPr>
          <w:rFonts w:ascii="Times New Roman" w:eastAsia="Times New Roman" w:hAnsi="Times New Roman" w:cs="Times New Roman"/>
          <w:bCs/>
          <w:sz w:val="24"/>
          <w:szCs w:val="24"/>
          <w:shd w:val="clear" w:color="auto" w:fill="FFFFFF" w:themeFill="background1"/>
          <w:lang w:val="id-ID"/>
        </w:rPr>
        <w:t>rapa sisi terdapat</w:t>
      </w:r>
      <w:r w:rsidRPr="00C87B38">
        <w:rPr>
          <w:rFonts w:ascii="Times New Roman" w:eastAsia="Times New Roman" w:hAnsi="Times New Roman" w:cs="Times New Roman"/>
          <w:bCs/>
          <w:sz w:val="24"/>
          <w:szCs w:val="24"/>
          <w:lang w:val="id-ID"/>
        </w:rPr>
        <w:t xml:space="preserve"> kekurangan manajemen sumber daya manusia atau para pengelola lumbung pangan di setiap daerah.</w:t>
      </w:r>
      <w:proofErr w:type="gramEnd"/>
      <w:r w:rsidRPr="00C87B38">
        <w:rPr>
          <w:rFonts w:ascii="Times New Roman" w:eastAsia="Times New Roman" w:hAnsi="Times New Roman" w:cs="Times New Roman"/>
          <w:bCs/>
          <w:sz w:val="24"/>
          <w:szCs w:val="24"/>
          <w:lang w:val="id-ID"/>
        </w:rPr>
        <w:t xml:space="preserve"> Kekurangan tersebut antara lain terputusnya rantai komando dari pusat ke daerah atau tidak terkoordinasi dengan maksimal orang-orang yang mengelola lumbung tersebut. Dengan demikian, ada </w:t>
      </w:r>
      <w:r w:rsidR="00795C3F" w:rsidRPr="00C87B38">
        <w:rPr>
          <w:rFonts w:ascii="Times New Roman" w:eastAsia="Times New Roman" w:hAnsi="Times New Roman" w:cs="Times New Roman"/>
          <w:bCs/>
          <w:i/>
          <w:sz w:val="24"/>
          <w:szCs w:val="24"/>
          <w:lang w:val="id-ID"/>
        </w:rPr>
        <w:t>lack of distribution</w:t>
      </w:r>
      <w:r w:rsidRPr="00C87B38">
        <w:rPr>
          <w:rFonts w:ascii="Times New Roman" w:eastAsia="Times New Roman" w:hAnsi="Times New Roman" w:cs="Times New Roman"/>
          <w:bCs/>
          <w:i/>
          <w:sz w:val="24"/>
          <w:szCs w:val="24"/>
          <w:lang w:val="id-ID"/>
        </w:rPr>
        <w:t xml:space="preserve"> </w:t>
      </w:r>
      <w:r w:rsidR="00795C3F" w:rsidRPr="00C87B38">
        <w:rPr>
          <w:rFonts w:ascii="Times New Roman" w:eastAsia="Times New Roman" w:hAnsi="Times New Roman" w:cs="Times New Roman"/>
          <w:bCs/>
          <w:sz w:val="24"/>
          <w:szCs w:val="24"/>
          <w:lang w:val="id-ID"/>
        </w:rPr>
        <w:t>bahan pangan</w:t>
      </w:r>
      <w:r w:rsidR="00795C3F" w:rsidRPr="00C87B38">
        <w:rPr>
          <w:rFonts w:ascii="Times New Roman" w:eastAsia="Times New Roman" w:hAnsi="Times New Roman" w:cs="Times New Roman"/>
          <w:bCs/>
          <w:sz w:val="24"/>
          <w:szCs w:val="24"/>
        </w:rPr>
        <w:t>.</w:t>
      </w:r>
    </w:p>
    <w:p w14:paraId="7A910752" w14:textId="77777777" w:rsidR="00487223" w:rsidRPr="00C87B38" w:rsidRDefault="00487223" w:rsidP="00C87B38">
      <w:pPr>
        <w:shd w:val="clear" w:color="auto" w:fill="FFFFFF" w:themeFill="background1"/>
      </w:pPr>
    </w:p>
    <w:p w14:paraId="28D2D884" w14:textId="77777777" w:rsidR="00487223" w:rsidRPr="00C87B38" w:rsidRDefault="00487223" w:rsidP="00C87B38">
      <w:pPr>
        <w:shd w:val="clear" w:color="auto" w:fill="FFFFFF" w:themeFill="background1"/>
      </w:pPr>
    </w:p>
    <w:p w14:paraId="13D586E0" w14:textId="3463B66C" w:rsidR="00B708E9" w:rsidRPr="00C87B38" w:rsidRDefault="00B708E9" w:rsidP="00C87B38">
      <w:pPr>
        <w:shd w:val="clear" w:color="auto" w:fill="FFFFFF" w:themeFill="background1"/>
        <w:spacing w:after="0" w:line="276" w:lineRule="auto"/>
        <w:ind w:firstLine="720"/>
        <w:jc w:val="both"/>
        <w:rPr>
          <w:rFonts w:ascii="Times New Roman" w:eastAsia="Times New Roman" w:hAnsi="Times New Roman" w:cs="Times New Roman"/>
          <w:bCs/>
          <w:sz w:val="24"/>
          <w:szCs w:val="24"/>
          <w:lang w:val="id-ID"/>
        </w:rPr>
      </w:pPr>
      <w:r w:rsidRPr="00C87B38">
        <w:rPr>
          <w:rFonts w:ascii="Times New Roman" w:eastAsia="Times New Roman" w:hAnsi="Times New Roman" w:cs="Times New Roman"/>
          <w:bCs/>
          <w:sz w:val="24"/>
          <w:szCs w:val="24"/>
          <w:shd w:val="clear" w:color="auto" w:fill="FFFFFF" w:themeFill="background1"/>
          <w:lang w:val="id-ID"/>
        </w:rPr>
        <w:lastRenderedPageBreak/>
        <w:t>Dari berbagai literatur terutama masalah pembangunan pertanian adalah mengatasi masalah kekurangan pangan dan kemiskinan melalui peningkatan ketersediaan pangan (</w:t>
      </w:r>
      <w:r w:rsidR="003710CD" w:rsidRPr="00C87B38">
        <w:rPr>
          <w:rFonts w:ascii="Times New Roman" w:eastAsia="Times New Roman" w:hAnsi="Times New Roman" w:cs="Times New Roman"/>
          <w:bCs/>
          <w:sz w:val="24"/>
          <w:szCs w:val="24"/>
          <w:shd w:val="clear" w:color="auto" w:fill="FFFFFF" w:themeFill="background1"/>
        </w:rPr>
        <w:t xml:space="preserve">Sawitri dan </w:t>
      </w:r>
      <w:r w:rsidRPr="00C87B38">
        <w:rPr>
          <w:rFonts w:ascii="Times New Roman" w:eastAsia="Times New Roman" w:hAnsi="Times New Roman" w:cs="Times New Roman"/>
          <w:bCs/>
          <w:sz w:val="24"/>
          <w:szCs w:val="24"/>
          <w:shd w:val="clear" w:color="auto" w:fill="FFFFFF" w:themeFill="background1"/>
          <w:lang w:val="id-ID"/>
        </w:rPr>
        <w:t>Sudarma, 2017). Upaya yang dapat dilakukan adalah penguatan cadangan pangan masyarakat dengan melakukan revitalisasi dan pengembangan lembaga penyimpanan pangan. Berdasarkan data BPS (2020) sejak pandemi</w:t>
      </w:r>
      <w:r w:rsidRPr="00C87B38">
        <w:rPr>
          <w:rFonts w:ascii="Times New Roman" w:eastAsia="Times New Roman" w:hAnsi="Times New Roman" w:cs="Times New Roman"/>
          <w:bCs/>
          <w:sz w:val="24"/>
          <w:szCs w:val="24"/>
          <w:lang w:val="id-ID"/>
        </w:rPr>
        <w:t xml:space="preserve"> C</w:t>
      </w:r>
      <w:r w:rsidR="00AA76AB" w:rsidRPr="00C87B38">
        <w:rPr>
          <w:rFonts w:ascii="Times New Roman" w:eastAsia="Times New Roman" w:hAnsi="Times New Roman" w:cs="Times New Roman"/>
          <w:bCs/>
          <w:sz w:val="24"/>
          <w:szCs w:val="24"/>
          <w:lang w:val="id-ID"/>
        </w:rPr>
        <w:t>ovid</w:t>
      </w:r>
      <w:r w:rsidRPr="00C87B38">
        <w:rPr>
          <w:rFonts w:ascii="Times New Roman" w:eastAsia="Times New Roman" w:hAnsi="Times New Roman" w:cs="Times New Roman"/>
          <w:bCs/>
          <w:sz w:val="24"/>
          <w:szCs w:val="24"/>
          <w:lang w:val="id-ID"/>
        </w:rPr>
        <w:t>-19, pertumbuhan ekonomi berdampak negatif pada sektor pertanian yang hanya mampu tumbuh 0,02</w:t>
      </w:r>
      <w:r w:rsidRPr="00C87B38">
        <w:rPr>
          <w:rFonts w:ascii="Times New Roman" w:eastAsia="Times New Roman" w:hAnsi="Times New Roman" w:cs="Times New Roman"/>
          <w:bCs/>
          <w:sz w:val="24"/>
          <w:szCs w:val="24"/>
        </w:rPr>
        <w:t>%</w:t>
      </w:r>
      <w:r w:rsidRPr="00C87B38">
        <w:rPr>
          <w:rFonts w:ascii="Times New Roman" w:eastAsia="Times New Roman" w:hAnsi="Times New Roman" w:cs="Times New Roman"/>
          <w:bCs/>
          <w:sz w:val="24"/>
          <w:szCs w:val="24"/>
          <w:lang w:val="id-ID"/>
        </w:rPr>
        <w:t xml:space="preserve"> per tahun. Oleh karena itu, diperlukan cadangan intervensi </w:t>
      </w:r>
      <w:r w:rsidR="00AD237A">
        <w:rPr>
          <w:rFonts w:ascii="Times New Roman" w:eastAsia="Times New Roman" w:hAnsi="Times New Roman" w:cs="Times New Roman"/>
          <w:bCs/>
          <w:sz w:val="24"/>
          <w:szCs w:val="24"/>
        </w:rPr>
        <w:br/>
      </w:r>
      <w:r w:rsidRPr="00C87B38">
        <w:rPr>
          <w:rFonts w:ascii="Times New Roman" w:eastAsia="Times New Roman" w:hAnsi="Times New Roman" w:cs="Times New Roman"/>
          <w:bCs/>
          <w:sz w:val="24"/>
          <w:szCs w:val="24"/>
          <w:lang w:val="id-ID"/>
        </w:rPr>
        <w:t>yang diperlukan.</w:t>
      </w:r>
    </w:p>
    <w:p w14:paraId="187BD458" w14:textId="6D9BA828" w:rsidR="00B708E9" w:rsidRPr="00C87B38" w:rsidRDefault="00B708E9" w:rsidP="00C87B38">
      <w:pPr>
        <w:shd w:val="clear" w:color="auto" w:fill="FFFFFF" w:themeFill="background1"/>
        <w:spacing w:after="0" w:line="276" w:lineRule="auto"/>
        <w:ind w:firstLine="720"/>
        <w:jc w:val="both"/>
        <w:rPr>
          <w:rFonts w:ascii="Times New Roman" w:hAnsi="Times New Roman" w:cs="Times New Roman"/>
          <w:bCs/>
          <w:sz w:val="24"/>
          <w:szCs w:val="24"/>
        </w:rPr>
      </w:pPr>
      <w:proofErr w:type="gramStart"/>
      <w:r w:rsidRPr="00C87B38">
        <w:rPr>
          <w:rFonts w:ascii="Times New Roman" w:hAnsi="Times New Roman" w:cs="Times New Roman"/>
          <w:bCs/>
          <w:sz w:val="24"/>
          <w:szCs w:val="24"/>
        </w:rPr>
        <w:t xml:space="preserve">Selain itu, </w:t>
      </w:r>
      <w:r w:rsidRPr="00C87B38">
        <w:rPr>
          <w:rFonts w:ascii="Times New Roman" w:hAnsi="Times New Roman" w:cs="Times New Roman"/>
          <w:bCs/>
          <w:color w:val="000000" w:themeColor="text1"/>
          <w:sz w:val="24"/>
          <w:szCs w:val="24"/>
        </w:rPr>
        <w:t xml:space="preserve">Rifa’i et al (2018) </w:t>
      </w:r>
      <w:r w:rsidRPr="00C87B38">
        <w:rPr>
          <w:rFonts w:ascii="Times New Roman" w:hAnsi="Times New Roman" w:cs="Times New Roman"/>
          <w:bCs/>
          <w:sz w:val="24"/>
          <w:szCs w:val="24"/>
        </w:rPr>
        <w:t>mengungkapkan bahwa u</w:t>
      </w:r>
      <w:r w:rsidRPr="00C87B38">
        <w:rPr>
          <w:rFonts w:ascii="Times New Roman" w:hAnsi="Times New Roman" w:cs="Times New Roman"/>
          <w:bCs/>
          <w:sz w:val="24"/>
          <w:szCs w:val="24"/>
          <w:lang w:val="id-ID"/>
        </w:rPr>
        <w:t>paya pemerintah untuk memberdayakan pangan melalui penyediaan lumbung pangan nasional belum maksimal.</w:t>
      </w:r>
      <w:proofErr w:type="gramEnd"/>
      <w:r w:rsidRPr="00C87B38">
        <w:rPr>
          <w:rFonts w:ascii="Times New Roman" w:hAnsi="Times New Roman" w:cs="Times New Roman"/>
          <w:bCs/>
          <w:sz w:val="24"/>
          <w:szCs w:val="24"/>
          <w:lang w:val="id-ID"/>
        </w:rPr>
        <w:t xml:space="preserve"> Daerah penopang pangan nasional belum memberdayakan ketersediaan pangan. Jika kondisi ini terus berlanjut, maka akan berdampak besar pada rantai pangan nasional, kelaparan, pangan dan kemunduran nasional. Oleh karena itu, penelitian ini diperlukan untuk mendukung kajian manajemen sumber daya manusia</w:t>
      </w:r>
      <w:r w:rsidRPr="00C87B38">
        <w:rPr>
          <w:rFonts w:ascii="Times New Roman" w:hAnsi="Times New Roman" w:cs="Times New Roman"/>
          <w:bCs/>
          <w:sz w:val="24"/>
          <w:szCs w:val="24"/>
        </w:rPr>
        <w:t>.</w:t>
      </w:r>
    </w:p>
    <w:p w14:paraId="169BEF6D" w14:textId="078EE9AA" w:rsidR="00795C3F" w:rsidRPr="00C87B38" w:rsidRDefault="00B708E9" w:rsidP="00C87B38">
      <w:pPr>
        <w:shd w:val="clear" w:color="auto" w:fill="FFFFFF" w:themeFill="background1"/>
        <w:spacing w:after="0" w:line="276" w:lineRule="auto"/>
        <w:ind w:firstLine="720"/>
        <w:jc w:val="both"/>
        <w:rPr>
          <w:rFonts w:ascii="Times New Roman" w:hAnsi="Times New Roman" w:cs="Times New Roman"/>
          <w:bCs/>
          <w:sz w:val="24"/>
          <w:szCs w:val="24"/>
          <w:lang w:val="id-ID"/>
        </w:rPr>
      </w:pPr>
      <w:proofErr w:type="gramStart"/>
      <w:r w:rsidRPr="00C87B38">
        <w:rPr>
          <w:rFonts w:ascii="Times New Roman" w:hAnsi="Times New Roman" w:cs="Times New Roman"/>
          <w:bCs/>
          <w:sz w:val="24"/>
          <w:szCs w:val="24"/>
        </w:rPr>
        <w:t>Sehingga, p</w:t>
      </w:r>
      <w:r w:rsidR="00795C3F" w:rsidRPr="00C87B38">
        <w:rPr>
          <w:rFonts w:ascii="Times New Roman" w:hAnsi="Times New Roman" w:cs="Times New Roman"/>
          <w:bCs/>
          <w:sz w:val="24"/>
          <w:szCs w:val="24"/>
          <w:lang w:val="id-ID"/>
        </w:rPr>
        <w:t>eneliti tertarik dengan kajian manajemen sumber daya manusia dalam pengelolaan lumbung pangan khususnya di era Covid-19.</w:t>
      </w:r>
      <w:proofErr w:type="gramEnd"/>
      <w:r w:rsidR="00795C3F" w:rsidRPr="00C87B38">
        <w:rPr>
          <w:rFonts w:ascii="Times New Roman" w:hAnsi="Times New Roman" w:cs="Times New Roman"/>
          <w:bCs/>
          <w:sz w:val="24"/>
          <w:szCs w:val="24"/>
          <w:lang w:val="id-ID"/>
        </w:rPr>
        <w:t xml:space="preserve"> Dimana kajian model terbaru dalam pengelolaan lumbung pangan masih jarang dilakukan oleh peneliti </w:t>
      </w:r>
      <w:r w:rsidR="00795C3F" w:rsidRPr="00C87B38">
        <w:rPr>
          <w:rFonts w:ascii="Times New Roman" w:hAnsi="Times New Roman" w:cs="Times New Roman"/>
          <w:bCs/>
          <w:sz w:val="24"/>
          <w:szCs w:val="24"/>
          <w:shd w:val="clear" w:color="auto" w:fill="FFFFFF" w:themeFill="background1"/>
          <w:lang w:val="id-ID"/>
        </w:rPr>
        <w:t>lainnya, antara lain manajemen sumber daya manusia antara lain Mohan (2016), Muke (2017), Waridin (2018), Zhu (2020), dan Mamua (2020). Hal ini dapat</w:t>
      </w:r>
      <w:r w:rsidR="00795C3F" w:rsidRPr="00C87B38">
        <w:rPr>
          <w:rFonts w:ascii="Times New Roman" w:hAnsi="Times New Roman" w:cs="Times New Roman"/>
          <w:bCs/>
          <w:sz w:val="24"/>
          <w:szCs w:val="24"/>
          <w:lang w:val="id-ID"/>
        </w:rPr>
        <w:t xml:space="preserve"> dikatakan sebagai </w:t>
      </w:r>
      <w:r w:rsidR="00795C3F" w:rsidRPr="00C87B38">
        <w:rPr>
          <w:rFonts w:ascii="Times New Roman" w:hAnsi="Times New Roman" w:cs="Times New Roman"/>
          <w:bCs/>
          <w:i/>
          <w:sz w:val="24"/>
          <w:szCs w:val="24"/>
          <w:lang w:val="id-ID"/>
        </w:rPr>
        <w:t>lack of knowledge</w:t>
      </w:r>
      <w:r w:rsidR="00795C3F" w:rsidRPr="00C87B38">
        <w:rPr>
          <w:rFonts w:ascii="Times New Roman" w:hAnsi="Times New Roman" w:cs="Times New Roman"/>
          <w:bCs/>
          <w:sz w:val="24"/>
          <w:szCs w:val="24"/>
          <w:lang w:val="id-ID"/>
        </w:rPr>
        <w:t xml:space="preserve">, sehingga diharapkan kontribusi penelitian ini dapat memberikan sumbangsih </w:t>
      </w:r>
      <w:r w:rsidR="00795C3F" w:rsidRPr="00C87B38">
        <w:rPr>
          <w:rFonts w:ascii="Times New Roman" w:hAnsi="Times New Roman" w:cs="Times New Roman"/>
          <w:bCs/>
          <w:sz w:val="24"/>
          <w:szCs w:val="24"/>
          <w:lang w:val="id-ID"/>
        </w:rPr>
        <w:lastRenderedPageBreak/>
        <w:t xml:space="preserve">keilmuan </w:t>
      </w:r>
      <w:r w:rsidR="00795C3F" w:rsidRPr="00C87B38">
        <w:rPr>
          <w:rFonts w:ascii="Times New Roman" w:hAnsi="Times New Roman" w:cs="Times New Roman"/>
          <w:bCs/>
          <w:sz w:val="24"/>
          <w:szCs w:val="24"/>
        </w:rPr>
        <w:t xml:space="preserve">bagi kajian </w:t>
      </w:r>
      <w:r w:rsidR="00795C3F" w:rsidRPr="00C87B38">
        <w:rPr>
          <w:rFonts w:ascii="Times New Roman" w:hAnsi="Times New Roman" w:cs="Times New Roman"/>
          <w:bCs/>
          <w:sz w:val="24"/>
          <w:szCs w:val="24"/>
          <w:lang w:val="id-ID"/>
        </w:rPr>
        <w:t>manajemen sumber daya manusia</w:t>
      </w:r>
      <w:r w:rsidRPr="00C87B38">
        <w:rPr>
          <w:rFonts w:ascii="Times New Roman" w:hAnsi="Times New Roman" w:cs="Times New Roman"/>
          <w:bCs/>
          <w:sz w:val="24"/>
          <w:szCs w:val="24"/>
        </w:rPr>
        <w:t xml:space="preserve"> dan bahan pangan</w:t>
      </w:r>
      <w:r w:rsidR="00795C3F" w:rsidRPr="00C87B38">
        <w:rPr>
          <w:rFonts w:ascii="Times New Roman" w:hAnsi="Times New Roman" w:cs="Times New Roman"/>
          <w:bCs/>
          <w:sz w:val="24"/>
          <w:szCs w:val="24"/>
          <w:lang w:val="id-ID"/>
        </w:rPr>
        <w:t xml:space="preserve">. </w:t>
      </w:r>
    </w:p>
    <w:p w14:paraId="1FF61DD2" w14:textId="77777777" w:rsidR="00487223" w:rsidRPr="00C87B38" w:rsidRDefault="00487223"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p>
    <w:p w14:paraId="25D48B7A" w14:textId="643D2DD8" w:rsidR="007F48F0" w:rsidRPr="00C87B38" w:rsidRDefault="00F612BB"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METODE </w:t>
      </w:r>
      <w:r w:rsidR="007F48F0" w:rsidRPr="00C87B38">
        <w:rPr>
          <w:rFonts w:ascii="Times New Roman" w:hAnsi="Times New Roman" w:cs="Times New Roman"/>
          <w:color w:val="000000" w:themeColor="text1"/>
          <w:sz w:val="24"/>
          <w:szCs w:val="24"/>
        </w:rPr>
        <w:t>PENELITIAN</w:t>
      </w:r>
    </w:p>
    <w:p w14:paraId="540ECDBF" w14:textId="2917435F" w:rsidR="00F056A6" w:rsidRPr="00C87B38" w:rsidRDefault="00F056A6" w:rsidP="00C87B38">
      <w:pPr>
        <w:shd w:val="clear" w:color="auto" w:fill="FFFFFF" w:themeFill="background1"/>
        <w:spacing w:after="0" w:line="276" w:lineRule="auto"/>
        <w:ind w:firstLine="720"/>
        <w:jc w:val="both"/>
        <w:rPr>
          <w:rFonts w:ascii="Times New Roman" w:hAnsi="Times New Roman" w:cs="Times New Roman"/>
          <w:color w:val="000000" w:themeColor="text1"/>
          <w:sz w:val="24"/>
          <w:szCs w:val="24"/>
          <w:lang w:val="id-ID"/>
        </w:rPr>
      </w:pPr>
      <w:proofErr w:type="gramStart"/>
      <w:r w:rsidRPr="00C87B38">
        <w:rPr>
          <w:rFonts w:ascii="Times New Roman" w:hAnsi="Times New Roman" w:cs="Times New Roman"/>
          <w:color w:val="000000" w:themeColor="text1"/>
          <w:sz w:val="24"/>
          <w:szCs w:val="24"/>
        </w:rPr>
        <w:t xml:space="preserve">Metode penelitian </w:t>
      </w:r>
      <w:r w:rsidRPr="00C87B38">
        <w:rPr>
          <w:rFonts w:ascii="Times New Roman" w:hAnsi="Times New Roman" w:cs="Times New Roman"/>
          <w:color w:val="000000" w:themeColor="text1"/>
          <w:sz w:val="24"/>
          <w:szCs w:val="24"/>
          <w:lang w:val="id-ID"/>
        </w:rPr>
        <w:t xml:space="preserve">ini </w:t>
      </w:r>
      <w:r w:rsidR="00D17961" w:rsidRPr="00C87B38">
        <w:rPr>
          <w:rFonts w:ascii="Times New Roman" w:hAnsi="Times New Roman" w:cs="Times New Roman"/>
          <w:color w:val="000000" w:themeColor="text1"/>
          <w:sz w:val="24"/>
          <w:szCs w:val="24"/>
        </w:rPr>
        <w:t xml:space="preserve">yaitu </w:t>
      </w:r>
      <w:r w:rsidRPr="00C87B38">
        <w:rPr>
          <w:rFonts w:ascii="Times New Roman" w:hAnsi="Times New Roman" w:cs="Times New Roman"/>
          <w:color w:val="000000" w:themeColor="text1"/>
          <w:sz w:val="24"/>
          <w:szCs w:val="24"/>
        </w:rPr>
        <w:t xml:space="preserve">menggunakan </w:t>
      </w:r>
      <w:r w:rsidRPr="00C87B38">
        <w:rPr>
          <w:rFonts w:ascii="Times New Roman" w:hAnsi="Times New Roman" w:cs="Times New Roman"/>
          <w:color w:val="000000" w:themeColor="text1"/>
          <w:sz w:val="24"/>
          <w:szCs w:val="24"/>
          <w:lang w:val="id-ID"/>
        </w:rPr>
        <w:t>kajian literatur</w:t>
      </w:r>
      <w:r w:rsidRPr="00C87B38">
        <w:rPr>
          <w:rFonts w:ascii="Times New Roman" w:hAnsi="Times New Roman" w:cs="Times New Roman"/>
          <w:color w:val="000000" w:themeColor="text1"/>
          <w:sz w:val="24"/>
          <w:szCs w:val="24"/>
        </w:rPr>
        <w:t xml:space="preserve"> (</w:t>
      </w:r>
      <w:r w:rsidRPr="00C87B38">
        <w:rPr>
          <w:rFonts w:ascii="Times New Roman" w:hAnsi="Times New Roman" w:cs="Times New Roman"/>
          <w:i/>
          <w:color w:val="000000" w:themeColor="text1"/>
          <w:sz w:val="24"/>
          <w:szCs w:val="24"/>
        </w:rPr>
        <w:t>literature review study</w:t>
      </w:r>
      <w:r w:rsidRPr="00C87B38">
        <w:rPr>
          <w:rFonts w:ascii="Times New Roman" w:hAnsi="Times New Roman" w:cs="Times New Roman"/>
          <w:color w:val="000000" w:themeColor="text1"/>
          <w:sz w:val="24"/>
          <w:szCs w:val="24"/>
        </w:rPr>
        <w:t>)</w:t>
      </w:r>
      <w:r w:rsidRPr="00C87B38">
        <w:rPr>
          <w:rFonts w:ascii="Times New Roman" w:hAnsi="Times New Roman" w:cs="Times New Roman"/>
          <w:color w:val="000000" w:themeColor="text1"/>
          <w:sz w:val="24"/>
          <w:szCs w:val="24"/>
          <w:lang w:val="id-ID"/>
        </w:rPr>
        <w:t xml:space="preserve"> dimana peneliti mengkomparasikan berbagai sumber dar</w:t>
      </w:r>
      <w:r w:rsidRPr="00C87B38">
        <w:rPr>
          <w:rFonts w:ascii="Times New Roman" w:hAnsi="Times New Roman" w:cs="Times New Roman"/>
          <w:color w:val="000000" w:themeColor="text1"/>
          <w:sz w:val="24"/>
          <w:szCs w:val="24"/>
        </w:rPr>
        <w:t>i</w:t>
      </w:r>
      <w:r w:rsidRPr="00C87B38">
        <w:rPr>
          <w:rFonts w:ascii="Times New Roman" w:hAnsi="Times New Roman" w:cs="Times New Roman"/>
          <w:color w:val="000000" w:themeColor="text1"/>
          <w:sz w:val="24"/>
          <w:szCs w:val="24"/>
          <w:lang w:val="id-ID"/>
        </w:rPr>
        <w:t xml:space="preserve"> jurnal, buku, dan sumber-sumber lainnya.</w:t>
      </w:r>
      <w:proofErr w:type="gramEnd"/>
      <w:r w:rsidRPr="00C87B38">
        <w:rPr>
          <w:rFonts w:ascii="Times New Roman" w:hAnsi="Times New Roman" w:cs="Times New Roman"/>
          <w:color w:val="000000" w:themeColor="text1"/>
          <w:sz w:val="24"/>
          <w:szCs w:val="24"/>
          <w:lang w:val="id-ID"/>
        </w:rPr>
        <w:t xml:space="preserve"> Setelah dianalisis dengan metode triangulasi data yaitu memilih data,</w:t>
      </w:r>
      <w:r w:rsidRPr="00C87B38">
        <w:rPr>
          <w:rFonts w:ascii="Times New Roman" w:hAnsi="Times New Roman" w:cs="Times New Roman"/>
          <w:color w:val="000000" w:themeColor="text1"/>
          <w:sz w:val="24"/>
          <w:szCs w:val="24"/>
        </w:rPr>
        <w:t xml:space="preserve"> </w:t>
      </w:r>
      <w:r w:rsidRPr="00C87B38">
        <w:rPr>
          <w:rFonts w:ascii="Times New Roman" w:hAnsi="Times New Roman" w:cs="Times New Roman"/>
          <w:color w:val="000000" w:themeColor="text1"/>
          <w:sz w:val="24"/>
          <w:szCs w:val="24"/>
          <w:lang w:val="id-ID"/>
        </w:rPr>
        <w:t xml:space="preserve">memverifikasi, dan menyimpulkan, maka keseluruhan literatur yang dipilih dan sumber-sumber informasi dari data sekunder sesuai dengan topik </w:t>
      </w:r>
      <w:r w:rsidR="00C93DA5">
        <w:rPr>
          <w:rFonts w:ascii="Times New Roman" w:hAnsi="Times New Roman" w:cs="Times New Roman"/>
          <w:color w:val="000000" w:themeColor="text1"/>
          <w:sz w:val="24"/>
          <w:szCs w:val="24"/>
        </w:rPr>
        <w:br/>
      </w:r>
      <w:r w:rsidRPr="00C87B38">
        <w:rPr>
          <w:rFonts w:ascii="Times New Roman" w:hAnsi="Times New Roman" w:cs="Times New Roman"/>
          <w:color w:val="000000" w:themeColor="text1"/>
          <w:sz w:val="24"/>
          <w:szCs w:val="24"/>
          <w:lang w:val="id-ID"/>
        </w:rPr>
        <w:t>yang dibahas.</w:t>
      </w:r>
    </w:p>
    <w:p w14:paraId="0364921B" w14:textId="1B5DE710" w:rsidR="00F056A6" w:rsidRPr="00C87B38" w:rsidRDefault="00F056A6" w:rsidP="00C87B38">
      <w:pPr>
        <w:shd w:val="clear" w:color="auto" w:fill="FFFFFF" w:themeFill="background1"/>
        <w:spacing w:after="0" w:line="276" w:lineRule="auto"/>
        <w:ind w:firstLine="720"/>
        <w:jc w:val="both"/>
        <w:rPr>
          <w:rFonts w:ascii="Times New Roman" w:hAnsi="Times New Roman" w:cs="Times New Roman"/>
          <w:color w:val="000000" w:themeColor="text1"/>
          <w:sz w:val="24"/>
          <w:szCs w:val="24"/>
        </w:rPr>
      </w:pPr>
      <w:proofErr w:type="gramStart"/>
      <w:r w:rsidRPr="00C87B38">
        <w:rPr>
          <w:rFonts w:ascii="Times New Roman" w:hAnsi="Times New Roman" w:cs="Times New Roman"/>
          <w:color w:val="000000" w:themeColor="text1"/>
          <w:sz w:val="24"/>
          <w:szCs w:val="24"/>
        </w:rPr>
        <w:t>Tinjauan literatur berdasarkan bahan yang diterbitkan yang memberikan pemeriksaan literatur terbaru atau saat ini.</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Dapat mencakup berbagai mata pelajaran di berbagai tingkat kelengkapan dan kelengkapan (Myers, 2019).</w:t>
      </w:r>
      <w:proofErr w:type="gramEnd"/>
      <w:r w:rsidRPr="00C87B38">
        <w:rPr>
          <w:rFonts w:ascii="Times New Roman" w:hAnsi="Times New Roman" w:cs="Times New Roman"/>
          <w:color w:val="000000" w:themeColor="text1"/>
          <w:sz w:val="24"/>
          <w:szCs w:val="24"/>
        </w:rPr>
        <w:t xml:space="preserve"> Penelitian ini menggunakan metode literature review sebagai strategi penelitian. </w:t>
      </w:r>
      <w:r w:rsidRPr="00C87B38">
        <w:rPr>
          <w:rFonts w:ascii="Times New Roman" w:hAnsi="Times New Roman" w:cs="Times New Roman"/>
          <w:i/>
          <w:color w:val="000000" w:themeColor="text1"/>
          <w:sz w:val="24"/>
          <w:szCs w:val="24"/>
        </w:rPr>
        <w:t xml:space="preserve">Literature review </w:t>
      </w:r>
      <w:r w:rsidRPr="00C87B38">
        <w:rPr>
          <w:rFonts w:ascii="Times New Roman" w:hAnsi="Times New Roman" w:cs="Times New Roman"/>
          <w:color w:val="000000" w:themeColor="text1"/>
          <w:sz w:val="24"/>
          <w:szCs w:val="24"/>
        </w:rPr>
        <w:t>adalah penelitian berdasarkan kajian atau kritik terhadap topik dan masalah penelitian berdasarkan penelitian sebelumnya, laporan penelitian berdasarkan perspektif kritis dan identifikasi topik dalam mengembangkan ide (Brouard, 2020).</w:t>
      </w:r>
    </w:p>
    <w:p w14:paraId="4378D081" w14:textId="7C75FFCA" w:rsidR="00F056A6" w:rsidRPr="00C87B38" w:rsidRDefault="00F056A6" w:rsidP="00C87B38">
      <w:pPr>
        <w:shd w:val="clear" w:color="auto" w:fill="FFFFFF" w:themeFill="background1"/>
        <w:spacing w:line="276" w:lineRule="auto"/>
        <w:ind w:firstLine="720"/>
        <w:jc w:val="both"/>
        <w:rPr>
          <w:rFonts w:ascii="Times New Roman" w:hAnsi="Times New Roman" w:cs="Times New Roman"/>
          <w:color w:val="000000" w:themeColor="text1"/>
          <w:sz w:val="24"/>
          <w:szCs w:val="24"/>
        </w:rPr>
      </w:pPr>
      <w:proofErr w:type="gramStart"/>
      <w:r w:rsidRPr="00C87B38">
        <w:rPr>
          <w:rFonts w:ascii="Times New Roman" w:hAnsi="Times New Roman" w:cs="Times New Roman"/>
          <w:color w:val="000000" w:themeColor="text1"/>
          <w:sz w:val="24"/>
          <w:szCs w:val="24"/>
        </w:rPr>
        <w:t>Sumber data yang digunakan dalam penelitian adalah data sekunder berdasarkan hasil penelitian yang dipublikasikan dalam bentuk buku atau artikel jurnal.</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Data penelitian ini diambil dari jurnal Internasional dan Indonesia periode 2016-2021.</w:t>
      </w:r>
      <w:proofErr w:type="gramEnd"/>
    </w:p>
    <w:p w14:paraId="5AD45D5E" w14:textId="77777777" w:rsidR="00F612BB" w:rsidRPr="00C87B38" w:rsidRDefault="00F612BB"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p>
    <w:p w14:paraId="4F7ED5FE" w14:textId="77777777" w:rsidR="00FA109F" w:rsidRPr="00C87B38" w:rsidRDefault="00FA109F" w:rsidP="00C87B38">
      <w:pPr>
        <w:shd w:val="clear" w:color="auto" w:fill="FFFFFF" w:themeFill="background1"/>
      </w:pPr>
    </w:p>
    <w:p w14:paraId="5F019929" w14:textId="77777777" w:rsidR="00B47A89" w:rsidRPr="00C87B38" w:rsidRDefault="00B47A89"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lastRenderedPageBreak/>
        <w:t>HASIL DAN PEMBAHASAN</w:t>
      </w:r>
    </w:p>
    <w:p w14:paraId="34956A49" w14:textId="3BC2C2C8" w:rsidR="001B11F7" w:rsidRPr="00C87B38" w:rsidRDefault="001B11F7" w:rsidP="00C87B38">
      <w:pPr>
        <w:shd w:val="clear" w:color="auto" w:fill="FFFFFF" w:themeFill="background1"/>
        <w:spacing w:after="0" w:line="276" w:lineRule="auto"/>
        <w:jc w:val="both"/>
        <w:rPr>
          <w:rFonts w:ascii="Times New Roman" w:hAnsi="Times New Roman" w:cs="Times New Roman"/>
          <w:i/>
        </w:rPr>
      </w:pPr>
      <w:r w:rsidRPr="00C87B38">
        <w:rPr>
          <w:rFonts w:ascii="Times New Roman" w:hAnsi="Times New Roman" w:cs="Times New Roman"/>
          <w:i/>
        </w:rPr>
        <w:t>Manajemen Sumber Daya Manusia dalam Pengelolaan Lumbung Pangan Selama Pandemi Covid-19</w:t>
      </w:r>
    </w:p>
    <w:p w14:paraId="3A362357" w14:textId="742C96ED" w:rsidR="009D3E92" w:rsidRPr="00C87B38" w:rsidRDefault="009D3E92" w:rsidP="00C87B38">
      <w:pPr>
        <w:shd w:val="clear" w:color="auto" w:fill="FFFFFF" w:themeFill="background1"/>
        <w:spacing w:after="0" w:line="276" w:lineRule="auto"/>
        <w:ind w:firstLine="720"/>
        <w:jc w:val="both"/>
        <w:rPr>
          <w:rFonts w:ascii="Times New Roman" w:hAnsi="Times New Roman" w:cs="Times New Roman"/>
          <w:sz w:val="24"/>
        </w:rPr>
      </w:pPr>
      <w:proofErr w:type="gramStart"/>
      <w:r w:rsidRPr="00C87B38">
        <w:rPr>
          <w:rFonts w:ascii="Times New Roman" w:hAnsi="Times New Roman" w:cs="Times New Roman"/>
          <w:sz w:val="24"/>
        </w:rPr>
        <w:t>Lumbung pangan dinilai efektif dalam mengatasi kerawanan pangan masyarakat di daerah rawan pangan kronis, namun belum cukup untuk mengatasi kerawanan pangan transien karena kondisi yang tidak menguntungkan kejadian tak terduga seperti bencana dan ketidakstabilan harga.</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Untuk mengatasi kerawanan pangan transien diperlukan penyediaan cadangan pangan oleh pemerintah pusat dan pemerintah daerah.</w:t>
      </w:r>
      <w:proofErr w:type="gramEnd"/>
      <w:r w:rsidRPr="00C87B38">
        <w:rPr>
          <w:rFonts w:ascii="Times New Roman" w:hAnsi="Times New Roman" w:cs="Times New Roman"/>
          <w:sz w:val="24"/>
        </w:rPr>
        <w:t xml:space="preserve"> Namun, kualitas sumber daya manusia juga perlu ditingkatkan </w:t>
      </w:r>
      <w:r w:rsidR="00E74774" w:rsidRPr="00C87B38">
        <w:rPr>
          <w:rFonts w:ascii="Times New Roman" w:hAnsi="Times New Roman" w:cs="Times New Roman"/>
          <w:sz w:val="24"/>
        </w:rPr>
        <w:t>(Riptanti, 2017)</w:t>
      </w:r>
    </w:p>
    <w:p w14:paraId="13C6A224" w14:textId="43878523" w:rsidR="009D3E92" w:rsidRPr="00C87B38" w:rsidRDefault="009D3E92"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Dalam pengelolaan lumbung pangan, ada beberapa aspek yang menjadi dasar untuk mendukung keberlanjutan pelaksanaannya.</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Salah satunya adalah sumber daya manusia yang menjadi tumpuan pendukung untuk mengarahkan dan menjadi perangkat kelembagaan dengan peran yang dijelaskan oleh Mohan (2016) yaitu membangun dan memelihara sistem dan prosedur perencanaan program yang terstruktur.</w:t>
      </w:r>
      <w:proofErr w:type="gramEnd"/>
    </w:p>
    <w:p w14:paraId="4D7AA9FF" w14:textId="6D79257D" w:rsidR="006A36A4" w:rsidRPr="00C87B38" w:rsidRDefault="006A36A4"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Peran sumber daya manusia penting dalam pelaksanaan lumbung sebagaimana dijelaskan oleh Mardiyati dan Natsir (2017).</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Selama masa pandemi C</w:t>
      </w:r>
      <w:r w:rsidR="001F7233" w:rsidRPr="00C87B38">
        <w:rPr>
          <w:rFonts w:ascii="Times New Roman" w:hAnsi="Times New Roman" w:cs="Times New Roman"/>
          <w:sz w:val="24"/>
        </w:rPr>
        <w:t>ovid</w:t>
      </w:r>
      <w:r w:rsidRPr="00C87B38">
        <w:rPr>
          <w:rFonts w:ascii="Times New Roman" w:hAnsi="Times New Roman" w:cs="Times New Roman"/>
          <w:sz w:val="24"/>
        </w:rPr>
        <w:t>-19, terjadi perubahan perilaku sumber daya manusia yang berdampak pada hasil kegiatan.</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Fenomena ini menyebabkan kurangnya sumber daya manusia yang optimal dalam hal administrasi modern dan manual.</w:t>
      </w:r>
      <w:proofErr w:type="gramEnd"/>
      <w:r w:rsidRPr="00C87B38">
        <w:rPr>
          <w:rFonts w:ascii="Times New Roman" w:hAnsi="Times New Roman" w:cs="Times New Roman"/>
          <w:sz w:val="24"/>
        </w:rPr>
        <w:t xml:space="preserve"> Hal ini didukung oleh penelitian Gunawan (2020) bahwa pada masa krisis pangan </w:t>
      </w:r>
      <w:proofErr w:type="gramStart"/>
      <w:r w:rsidRPr="00C87B38">
        <w:rPr>
          <w:rFonts w:ascii="Times New Roman" w:hAnsi="Times New Roman" w:cs="Times New Roman"/>
          <w:sz w:val="24"/>
        </w:rPr>
        <w:t>akan</w:t>
      </w:r>
      <w:proofErr w:type="gramEnd"/>
      <w:r w:rsidRPr="00C87B38">
        <w:rPr>
          <w:rFonts w:ascii="Times New Roman" w:hAnsi="Times New Roman" w:cs="Times New Roman"/>
          <w:sz w:val="24"/>
        </w:rPr>
        <w:t xml:space="preserve"> terjadi pergeseran perilaku makroekonomi dan pengelolaan sumber daya manusia dalam pengelolaan negara. </w:t>
      </w:r>
      <w:proofErr w:type="gramStart"/>
      <w:r w:rsidRPr="00C87B38">
        <w:rPr>
          <w:rFonts w:ascii="Times New Roman" w:hAnsi="Times New Roman" w:cs="Times New Roman"/>
          <w:sz w:val="24"/>
        </w:rPr>
        <w:t xml:space="preserve">Perlu penanganan lebih lanjut untuk menjaga </w:t>
      </w:r>
      <w:r w:rsidRPr="00C87B38">
        <w:rPr>
          <w:rFonts w:ascii="Times New Roman" w:hAnsi="Times New Roman" w:cs="Times New Roman"/>
          <w:sz w:val="24"/>
        </w:rPr>
        <w:lastRenderedPageBreak/>
        <w:t xml:space="preserve">kinerja </w:t>
      </w:r>
      <w:r w:rsidRPr="00C87B38">
        <w:rPr>
          <w:rFonts w:ascii="Times New Roman" w:hAnsi="Times New Roman" w:cs="Times New Roman"/>
          <w:sz w:val="24"/>
          <w:lang w:val="id-ID"/>
        </w:rPr>
        <w:t xml:space="preserve">manajemen </w:t>
      </w:r>
      <w:r w:rsidRPr="00C87B38">
        <w:rPr>
          <w:rFonts w:ascii="Times New Roman" w:hAnsi="Times New Roman" w:cs="Times New Roman"/>
          <w:sz w:val="24"/>
        </w:rPr>
        <w:t>S</w:t>
      </w:r>
      <w:r w:rsidRPr="00C87B38">
        <w:rPr>
          <w:rFonts w:ascii="Times New Roman" w:hAnsi="Times New Roman" w:cs="Times New Roman"/>
          <w:sz w:val="24"/>
          <w:lang w:val="id-ID"/>
        </w:rPr>
        <w:t xml:space="preserve">umber </w:t>
      </w:r>
      <w:r w:rsidRPr="00C87B38">
        <w:rPr>
          <w:rFonts w:ascii="Times New Roman" w:hAnsi="Times New Roman" w:cs="Times New Roman"/>
          <w:sz w:val="24"/>
        </w:rPr>
        <w:t>D</w:t>
      </w:r>
      <w:r w:rsidRPr="00C87B38">
        <w:rPr>
          <w:rFonts w:ascii="Times New Roman" w:hAnsi="Times New Roman" w:cs="Times New Roman"/>
          <w:sz w:val="24"/>
          <w:lang w:val="id-ID"/>
        </w:rPr>
        <w:t xml:space="preserve">aya </w:t>
      </w:r>
      <w:r w:rsidRPr="00C87B38">
        <w:rPr>
          <w:rFonts w:ascii="Times New Roman" w:hAnsi="Times New Roman" w:cs="Times New Roman"/>
          <w:sz w:val="24"/>
        </w:rPr>
        <w:t>M</w:t>
      </w:r>
      <w:r w:rsidRPr="00C87B38">
        <w:rPr>
          <w:rFonts w:ascii="Times New Roman" w:hAnsi="Times New Roman" w:cs="Times New Roman"/>
          <w:sz w:val="24"/>
          <w:lang w:val="id-ID"/>
        </w:rPr>
        <w:t>anusia</w:t>
      </w:r>
      <w:r w:rsidRPr="00C87B38">
        <w:rPr>
          <w:rFonts w:ascii="Times New Roman" w:hAnsi="Times New Roman" w:cs="Times New Roman"/>
          <w:sz w:val="24"/>
        </w:rPr>
        <w:t xml:space="preserve"> sebagai pendukung program.</w:t>
      </w:r>
      <w:proofErr w:type="gramEnd"/>
    </w:p>
    <w:p w14:paraId="0C2B25F1" w14:textId="5AF8623C" w:rsidR="006A36A4" w:rsidRPr="00C87B38" w:rsidRDefault="006A36A4" w:rsidP="00C87B38">
      <w:pPr>
        <w:shd w:val="clear" w:color="auto" w:fill="FFFFFF" w:themeFill="background1"/>
        <w:spacing w:after="240"/>
        <w:ind w:firstLine="720"/>
        <w:jc w:val="both"/>
        <w:rPr>
          <w:rFonts w:ascii="Times New Roman" w:hAnsi="Times New Roman" w:cs="Times New Roman"/>
          <w:sz w:val="24"/>
        </w:rPr>
      </w:pPr>
      <w:r w:rsidRPr="00C87B38">
        <w:rPr>
          <w:rFonts w:ascii="Times New Roman" w:hAnsi="Times New Roman" w:cs="Times New Roman"/>
          <w:sz w:val="24"/>
        </w:rPr>
        <w:t xml:space="preserve">Menghadapi era new normal, diperlukan transisi dalam optimalisasi sumber daya manusia pengelola lumbung pangan, sejalan dengan penelitian Sahusilawane (2021) bahwa penanganan kelangkaan pangan tidak hanya terkait dengan aspek langsung di bidang produksi dan suplai pangan. </w:t>
      </w:r>
      <w:proofErr w:type="gramStart"/>
      <w:r w:rsidRPr="00C87B38">
        <w:rPr>
          <w:rFonts w:ascii="Times New Roman" w:hAnsi="Times New Roman" w:cs="Times New Roman"/>
          <w:sz w:val="24"/>
        </w:rPr>
        <w:t xml:space="preserve">Untuk itu diperlukan elemen pendukung terutama ketersediaan infrastruktur dan peningkatan sumber </w:t>
      </w:r>
      <w:r w:rsidRPr="00C87B38">
        <w:rPr>
          <w:rFonts w:ascii="Times New Roman" w:hAnsi="Times New Roman" w:cs="Times New Roman"/>
          <w:sz w:val="24"/>
        </w:rPr>
        <w:br/>
        <w:t>daya manusia.</w:t>
      </w:r>
      <w:proofErr w:type="gramEnd"/>
    </w:p>
    <w:p w14:paraId="7B923B70" w14:textId="22256823" w:rsidR="006A36A4" w:rsidRPr="00C87B38" w:rsidRDefault="00BB7CE0" w:rsidP="00C87B38">
      <w:pPr>
        <w:shd w:val="clear" w:color="auto" w:fill="FFFFFF" w:themeFill="background1"/>
        <w:spacing w:after="0" w:line="276" w:lineRule="auto"/>
        <w:jc w:val="both"/>
        <w:rPr>
          <w:rFonts w:ascii="Times New Roman" w:hAnsi="Times New Roman" w:cs="Times New Roman"/>
          <w:i/>
        </w:rPr>
      </w:pPr>
      <w:r w:rsidRPr="00C87B38">
        <w:rPr>
          <w:rFonts w:ascii="Times New Roman" w:hAnsi="Times New Roman" w:cs="Times New Roman"/>
          <w:i/>
        </w:rPr>
        <w:t>Optimalisasi</w:t>
      </w:r>
      <w:r w:rsidR="006A36A4" w:rsidRPr="00C87B38">
        <w:rPr>
          <w:rFonts w:ascii="Times New Roman" w:hAnsi="Times New Roman" w:cs="Times New Roman"/>
          <w:i/>
        </w:rPr>
        <w:t xml:space="preserve"> Sumber Daya Manusia dalam </w:t>
      </w:r>
      <w:r w:rsidRPr="00C87B38">
        <w:rPr>
          <w:rFonts w:ascii="Times New Roman" w:hAnsi="Times New Roman" w:cs="Times New Roman"/>
          <w:i/>
        </w:rPr>
        <w:t xml:space="preserve">Implementasi </w:t>
      </w:r>
      <w:r w:rsidR="006A36A4" w:rsidRPr="00C87B38">
        <w:rPr>
          <w:rFonts w:ascii="Times New Roman" w:hAnsi="Times New Roman" w:cs="Times New Roman"/>
          <w:i/>
        </w:rPr>
        <w:t xml:space="preserve">Lumbung Pangan </w:t>
      </w:r>
    </w:p>
    <w:p w14:paraId="49026ABC" w14:textId="77777777" w:rsidR="00AD7CD4" w:rsidRPr="00C87B38" w:rsidRDefault="00AD7CD4"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Kajian yang lebih mendalam tentang pengelolaan sumber daya manusia di lumbung dinilai masih belum maksimal dibahas, sehingga diperlukan intervensi khusus sebagai bentuk implementasi peningkatan efektivitas.</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Seperti dilansir GSMA (2019), rekomendasi perlu diberikan oleh pemerintah untuk meminimalkan dampak negatif pandemi terhadap ekonomi pedesaan.</w:t>
      </w:r>
      <w:proofErr w:type="gramEnd"/>
    </w:p>
    <w:p w14:paraId="31A110E2" w14:textId="7CC57E18" w:rsidR="00AD7CD4" w:rsidRPr="00C87B38" w:rsidRDefault="00AD7CD4"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Usulan yang diajukan bertujuan untuk mengembangkan manajemen sumber daya manusia agar lebih produktif, efektif, dan andal dalam mengelola lumbung pangan.</w:t>
      </w:r>
      <w:proofErr w:type="gramEnd"/>
      <w:r w:rsidRPr="00C87B38">
        <w:rPr>
          <w:rFonts w:ascii="Times New Roman" w:hAnsi="Times New Roman" w:cs="Times New Roman"/>
          <w:sz w:val="24"/>
        </w:rPr>
        <w:t xml:space="preserve"> Strategi yang dilakukan dalam Pengembangan Lumbung Pangan Masyarakat adalah memberikan dukungan fasilitasi kegiatan berupa pelatihan, pendampingan, sosialisasi, dan monitoring evaluasi untuk memperkuat kemampuan kelompok dalam menyediakan dan mengelola cadangan pangan, sehingga mudah dijangkau dan tersedia setiap saat bagi para anggotanya secara berkesinambungan (Sima, 2020).</w:t>
      </w:r>
    </w:p>
    <w:p w14:paraId="0B117EE1" w14:textId="77777777" w:rsidR="00AD7CD4" w:rsidRPr="00C87B38" w:rsidRDefault="00AD7CD4" w:rsidP="00C87B38">
      <w:pPr>
        <w:shd w:val="clear" w:color="auto" w:fill="FFFFFF" w:themeFill="background1"/>
        <w:spacing w:after="480"/>
        <w:ind w:firstLine="720"/>
        <w:jc w:val="both"/>
        <w:rPr>
          <w:rFonts w:ascii="Times New Roman" w:hAnsi="Times New Roman" w:cs="Times New Roman"/>
          <w:sz w:val="24"/>
        </w:rPr>
      </w:pPr>
    </w:p>
    <w:p w14:paraId="393D29DF" w14:textId="5E3D9055" w:rsidR="00AD7CD4" w:rsidRPr="00C87B38" w:rsidRDefault="00AD7CD4" w:rsidP="00C87B38">
      <w:pPr>
        <w:shd w:val="clear" w:color="auto" w:fill="FFFFFF" w:themeFill="background1"/>
        <w:spacing w:after="240"/>
        <w:ind w:firstLine="720"/>
        <w:jc w:val="both"/>
        <w:rPr>
          <w:rFonts w:ascii="Times New Roman" w:hAnsi="Times New Roman" w:cs="Times New Roman"/>
          <w:sz w:val="24"/>
        </w:rPr>
      </w:pPr>
      <w:proofErr w:type="gramStart"/>
      <w:r w:rsidRPr="00C87B38">
        <w:rPr>
          <w:rFonts w:ascii="Times New Roman" w:hAnsi="Times New Roman" w:cs="Times New Roman"/>
          <w:sz w:val="24"/>
        </w:rPr>
        <w:lastRenderedPageBreak/>
        <w:t>Peran sumber daya manusia di lumbung pangan dapat ditingkatkan dengan pemberdayaan masyarak</w:t>
      </w:r>
      <w:r w:rsidR="00C93DA5">
        <w:rPr>
          <w:rFonts w:ascii="Times New Roman" w:hAnsi="Times New Roman" w:cs="Times New Roman"/>
          <w:sz w:val="24"/>
        </w:rPr>
        <w:t>at.</w:t>
      </w:r>
      <w:proofErr w:type="gramEnd"/>
      <w:r w:rsidR="00C93DA5">
        <w:rPr>
          <w:rFonts w:ascii="Times New Roman" w:hAnsi="Times New Roman" w:cs="Times New Roman"/>
          <w:sz w:val="24"/>
        </w:rPr>
        <w:t xml:space="preserve"> </w:t>
      </w:r>
      <w:proofErr w:type="gramStart"/>
      <w:r w:rsidR="00C93DA5">
        <w:rPr>
          <w:rFonts w:ascii="Times New Roman" w:hAnsi="Times New Roman" w:cs="Times New Roman"/>
          <w:sz w:val="24"/>
        </w:rPr>
        <w:t xml:space="preserve">Pemberdayaan ini berguna </w:t>
      </w:r>
      <w:r w:rsidRPr="00C87B38">
        <w:rPr>
          <w:rFonts w:ascii="Times New Roman" w:hAnsi="Times New Roman" w:cs="Times New Roman"/>
          <w:sz w:val="24"/>
        </w:rPr>
        <w:t>untuk mengidentifikasi kemampuan setiap individu sebagai upaya ekonomi produktif yang berkelanjutan (Dissanayake, 2020).</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Pelatihan dilakukan provinsi kepada kelompok dalam rangka pemberdayaan untuk meningkatkan kapasitas kelompok dalam pengelolaan pengelolaan lumbung.</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Tujuan manajemen kinerja adalah untuk meningkatkan kemampuan dan kualitas karyawan serta menciptakan nilai lebih bagi perusahaan (Azizi, 2021).</w:t>
      </w:r>
      <w:proofErr w:type="gramEnd"/>
    </w:p>
    <w:p w14:paraId="2AAFDA02" w14:textId="353B2D36" w:rsidR="00AD7CD4" w:rsidRPr="00C87B38" w:rsidRDefault="00454553" w:rsidP="00C87B38">
      <w:pPr>
        <w:shd w:val="clear" w:color="auto" w:fill="FFFFFF" w:themeFill="background1"/>
        <w:spacing w:after="0" w:line="276" w:lineRule="auto"/>
        <w:jc w:val="both"/>
        <w:rPr>
          <w:rFonts w:ascii="Times New Roman" w:hAnsi="Times New Roman" w:cs="Times New Roman"/>
          <w:i/>
        </w:rPr>
      </w:pPr>
      <w:r w:rsidRPr="00C87B38">
        <w:rPr>
          <w:rFonts w:ascii="Times New Roman" w:hAnsi="Times New Roman" w:cs="Times New Roman"/>
          <w:i/>
        </w:rPr>
        <w:t xml:space="preserve">Model Manajemen </w:t>
      </w:r>
      <w:r w:rsidR="00AD7CD4" w:rsidRPr="00C87B38">
        <w:rPr>
          <w:rFonts w:ascii="Times New Roman" w:hAnsi="Times New Roman" w:cs="Times New Roman"/>
          <w:i/>
        </w:rPr>
        <w:t xml:space="preserve">Sumber Daya Manusia dalam </w:t>
      </w:r>
      <w:r w:rsidRPr="00C87B38">
        <w:rPr>
          <w:rFonts w:ascii="Times New Roman" w:hAnsi="Times New Roman" w:cs="Times New Roman"/>
          <w:i/>
        </w:rPr>
        <w:t>Pengelolaan</w:t>
      </w:r>
      <w:r w:rsidR="00AD7CD4" w:rsidRPr="00C87B38">
        <w:rPr>
          <w:rFonts w:ascii="Times New Roman" w:hAnsi="Times New Roman" w:cs="Times New Roman"/>
          <w:i/>
        </w:rPr>
        <w:t xml:space="preserve"> Lum</w:t>
      </w:r>
      <w:r w:rsidRPr="00C87B38">
        <w:rPr>
          <w:rFonts w:ascii="Times New Roman" w:hAnsi="Times New Roman" w:cs="Times New Roman"/>
          <w:i/>
        </w:rPr>
        <w:t>bung Pangan</w:t>
      </w:r>
    </w:p>
    <w:p w14:paraId="3AA991A4" w14:textId="0FEF2454" w:rsidR="005B3BB3" w:rsidRPr="00C87B38" w:rsidRDefault="005B3BB3"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 xml:space="preserve">Adapun model manajemen yang diusulkan dalam pengelolaan lumbung pangan </w:t>
      </w:r>
      <w:r w:rsidR="001F7233" w:rsidRPr="00C87B38">
        <w:rPr>
          <w:rFonts w:ascii="Times New Roman" w:hAnsi="Times New Roman" w:cs="Times New Roman"/>
          <w:sz w:val="24"/>
        </w:rPr>
        <w:t xml:space="preserve">di Kabupaten Malang </w:t>
      </w:r>
      <w:r w:rsidRPr="00C87B38">
        <w:rPr>
          <w:rFonts w:ascii="Times New Roman" w:hAnsi="Times New Roman" w:cs="Times New Roman"/>
          <w:sz w:val="24"/>
        </w:rPr>
        <w:t>terbagi menjadi 4 elemen.</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Pertama, elemen kehadiran pemerintah.</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Kedua, keterlibatan pihak swasta.</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Ketiga, keterlibatan para petani.</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Keempat, dukungan tokoh masyarakat dan adat setempat.</w:t>
      </w:r>
      <w:proofErr w:type="gramEnd"/>
      <w:r w:rsidRPr="00C87B38">
        <w:rPr>
          <w:rFonts w:ascii="Times New Roman" w:hAnsi="Times New Roman" w:cs="Times New Roman"/>
          <w:sz w:val="24"/>
        </w:rPr>
        <w:t xml:space="preserve"> Pemerintah mendukung secara aktif memberikan pelatihan penggunaan teknologi informasi bagi para pengelola lumbung pangan di setiap desa atau kecamatan yang </w:t>
      </w:r>
      <w:proofErr w:type="gramStart"/>
      <w:r w:rsidRPr="00C87B38">
        <w:rPr>
          <w:rFonts w:ascii="Times New Roman" w:hAnsi="Times New Roman" w:cs="Times New Roman"/>
          <w:sz w:val="24"/>
        </w:rPr>
        <w:t>akan</w:t>
      </w:r>
      <w:proofErr w:type="gramEnd"/>
      <w:r w:rsidRPr="00C87B38">
        <w:rPr>
          <w:rFonts w:ascii="Times New Roman" w:hAnsi="Times New Roman" w:cs="Times New Roman"/>
          <w:sz w:val="24"/>
        </w:rPr>
        <w:t xml:space="preserve"> menggunakan sistem informasi sebagai sarana pengelolaan lumbung pangan yang terintegrasi. </w:t>
      </w:r>
      <w:proofErr w:type="gramStart"/>
      <w:r w:rsidRPr="00C87B38">
        <w:rPr>
          <w:rFonts w:ascii="Times New Roman" w:hAnsi="Times New Roman" w:cs="Times New Roman"/>
          <w:sz w:val="24"/>
        </w:rPr>
        <w:t>Sehingga di satu Kabupaten Malang, seluruh wilayah kecamatan dan desa dapat dipantau eksistensi lumbung pangan tersebut.</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Termasuk produktivitas dan kinerja sumber daya manusia yang mengelola lumbung pangan.</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Kedua, pihak swasta memberikan kontribusi dalam pendanaan pembuatan tempat lumbung pangan yang lebih permanen, sehingga mampu mengatasi permasalahan pangan dalam jangka waktu yang lama.</w:t>
      </w:r>
      <w:proofErr w:type="gramEnd"/>
      <w:r w:rsidRPr="00C87B38">
        <w:rPr>
          <w:rFonts w:ascii="Times New Roman" w:hAnsi="Times New Roman" w:cs="Times New Roman"/>
          <w:sz w:val="24"/>
        </w:rPr>
        <w:t xml:space="preserve"> Adapun bantuan tersebut dapat berupa material bangunan atau </w:t>
      </w:r>
      <w:proofErr w:type="gramStart"/>
      <w:r w:rsidRPr="00C87B38">
        <w:rPr>
          <w:rFonts w:ascii="Times New Roman" w:hAnsi="Times New Roman" w:cs="Times New Roman"/>
          <w:sz w:val="24"/>
        </w:rPr>
        <w:t>dana</w:t>
      </w:r>
      <w:proofErr w:type="gramEnd"/>
      <w:r w:rsidRPr="00C87B38">
        <w:rPr>
          <w:rFonts w:ascii="Times New Roman" w:hAnsi="Times New Roman" w:cs="Times New Roman"/>
          <w:sz w:val="24"/>
        </w:rPr>
        <w:t xml:space="preserve"> untuk proses </w:t>
      </w:r>
      <w:r w:rsidRPr="00C87B38">
        <w:rPr>
          <w:rFonts w:ascii="Times New Roman" w:hAnsi="Times New Roman" w:cs="Times New Roman"/>
          <w:sz w:val="24"/>
        </w:rPr>
        <w:lastRenderedPageBreak/>
        <w:t xml:space="preserve">pembuatan lumbung pangan. </w:t>
      </w:r>
      <w:proofErr w:type="gramStart"/>
      <w:r w:rsidRPr="00C87B38">
        <w:rPr>
          <w:rFonts w:ascii="Times New Roman" w:hAnsi="Times New Roman" w:cs="Times New Roman"/>
          <w:sz w:val="24"/>
        </w:rPr>
        <w:t>Ketiga, petani dapat memberikan</w:t>
      </w:r>
      <w:r w:rsidR="001F57F9" w:rsidRPr="00C87B38">
        <w:rPr>
          <w:rFonts w:ascii="Times New Roman" w:hAnsi="Times New Roman" w:cs="Times New Roman"/>
          <w:sz w:val="24"/>
        </w:rPr>
        <w:t xml:space="preserve"> </w:t>
      </w:r>
      <w:r w:rsidRPr="00C87B38">
        <w:rPr>
          <w:rFonts w:ascii="Times New Roman" w:hAnsi="Times New Roman" w:cs="Times New Roman"/>
          <w:sz w:val="24"/>
        </w:rPr>
        <w:t>dukungan berupa pengelolaan lumbung pangan di setiap desa berupa tabungan beras atau padi yang dititipkan di lumbung pangan untuk keperluan ketahanan pangan saat covid-19.</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Di samping itu, petani yang ditunjuk mengelola lumbung pangan harus belajar teknologi informasi untuk memahami sistem pengelolaan lumbung pangan secara terintegrasi.</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Keempat, peran masyarakat dan adat setempat ata</w:t>
      </w:r>
      <w:r w:rsidR="00B55160">
        <w:rPr>
          <w:rFonts w:ascii="Times New Roman" w:hAnsi="Times New Roman" w:cs="Times New Roman"/>
          <w:sz w:val="24"/>
        </w:rPr>
        <w:t>u kearifan lokal m</w:t>
      </w:r>
      <w:r w:rsidRPr="00C87B38">
        <w:rPr>
          <w:rFonts w:ascii="Times New Roman" w:hAnsi="Times New Roman" w:cs="Times New Roman"/>
          <w:sz w:val="24"/>
        </w:rPr>
        <w:t>erupakan salah satu unsur penting yang dapat mendukung keberlangsungan pengelolaan lumbung pangan di setiap desa.</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 xml:space="preserve">Sebagai contoh tokoh masyarakat di desa tersebut ikut menjaga, membangun, dan memelihara lumbung pangan tersebut selama </w:t>
      </w:r>
      <w:r w:rsidR="00541323" w:rsidRPr="00C87B38">
        <w:rPr>
          <w:rFonts w:ascii="Times New Roman" w:hAnsi="Times New Roman" w:cs="Times New Roman"/>
          <w:sz w:val="24"/>
        </w:rPr>
        <w:br/>
      </w:r>
      <w:r w:rsidRPr="00C87B38">
        <w:rPr>
          <w:rFonts w:ascii="Times New Roman" w:hAnsi="Times New Roman" w:cs="Times New Roman"/>
          <w:sz w:val="24"/>
        </w:rPr>
        <w:t>Covid-19.</w:t>
      </w:r>
      <w:proofErr w:type="gramEnd"/>
    </w:p>
    <w:p w14:paraId="05C61654" w14:textId="16451BEB" w:rsidR="00FA109F" w:rsidRPr="00C87B38" w:rsidRDefault="005B3BB3" w:rsidP="00C87B38">
      <w:pPr>
        <w:shd w:val="clear" w:color="auto" w:fill="FFFFFF" w:themeFill="background1"/>
        <w:spacing w:after="0"/>
        <w:ind w:firstLine="720"/>
        <w:jc w:val="both"/>
        <w:rPr>
          <w:rFonts w:ascii="Times New Roman" w:hAnsi="Times New Roman" w:cs="Times New Roman"/>
          <w:sz w:val="24"/>
        </w:rPr>
      </w:pPr>
      <w:r w:rsidRPr="00C87B38">
        <w:rPr>
          <w:rFonts w:ascii="Times New Roman" w:hAnsi="Times New Roman" w:cs="Times New Roman"/>
          <w:sz w:val="24"/>
        </w:rPr>
        <w:t xml:space="preserve">Dari uraian di atas, dapat dibuat model manajemen sumberdaya manusia dalam pengelolaan lumbung pangan adalah sebagai </w:t>
      </w:r>
      <w:proofErr w:type="gramStart"/>
      <w:r w:rsidRPr="00C87B38">
        <w:rPr>
          <w:rFonts w:ascii="Times New Roman" w:hAnsi="Times New Roman" w:cs="Times New Roman"/>
          <w:sz w:val="24"/>
        </w:rPr>
        <w:t>berikut :</w:t>
      </w:r>
      <w:proofErr w:type="gramEnd"/>
    </w:p>
    <w:p w14:paraId="56422042" w14:textId="21B1ECBC" w:rsidR="001F57F9" w:rsidRPr="00C87B38" w:rsidRDefault="001F57F9" w:rsidP="00C87B38">
      <w:pPr>
        <w:shd w:val="clear" w:color="auto" w:fill="FFFFFF" w:themeFill="background1"/>
        <w:spacing w:after="0"/>
        <w:jc w:val="both"/>
        <w:rPr>
          <w:rFonts w:ascii="Times New Roman" w:hAnsi="Times New Roman" w:cs="Times New Roman"/>
          <w:b/>
          <w:sz w:val="20"/>
          <w:szCs w:val="20"/>
        </w:rPr>
      </w:pPr>
      <w:proofErr w:type="gramStart"/>
      <w:r w:rsidRPr="00C87B38">
        <w:rPr>
          <w:rFonts w:ascii="Times New Roman" w:hAnsi="Times New Roman" w:cs="Times New Roman"/>
          <w:b/>
          <w:sz w:val="20"/>
          <w:szCs w:val="20"/>
        </w:rPr>
        <w:t>Gambar 1.</w:t>
      </w:r>
      <w:proofErr w:type="gramEnd"/>
      <w:r w:rsidRPr="00C87B38">
        <w:rPr>
          <w:rFonts w:ascii="Times New Roman" w:hAnsi="Times New Roman" w:cs="Times New Roman"/>
          <w:b/>
          <w:sz w:val="20"/>
          <w:szCs w:val="20"/>
        </w:rPr>
        <w:t xml:space="preserve"> Model Manajemen Sumber Daya Manusia dalam Pengelolaan Lumbung Pangan di Kabupaten Malang</w:t>
      </w:r>
    </w:p>
    <w:p w14:paraId="2FE6F332" w14:textId="77777777" w:rsidR="00FA109F" w:rsidRPr="00C87B38" w:rsidRDefault="00FA109F" w:rsidP="00C87B38">
      <w:pPr>
        <w:shd w:val="clear" w:color="auto" w:fill="FFFFFF" w:themeFill="background1"/>
        <w:spacing w:after="480"/>
        <w:ind w:firstLine="720"/>
        <w:jc w:val="both"/>
        <w:rPr>
          <w:rFonts w:ascii="Times New Roman" w:hAnsi="Times New Roman" w:cs="Times New Roman"/>
          <w:sz w:val="24"/>
        </w:rPr>
      </w:pPr>
    </w:p>
    <w:p w14:paraId="4A0C84A1" w14:textId="77777777" w:rsidR="00FA109F" w:rsidRPr="00C87B38" w:rsidRDefault="00FA109F" w:rsidP="00C87B38">
      <w:pPr>
        <w:shd w:val="clear" w:color="auto" w:fill="FFFFFF" w:themeFill="background1"/>
        <w:spacing w:after="480"/>
        <w:ind w:firstLine="720"/>
        <w:jc w:val="both"/>
        <w:rPr>
          <w:rFonts w:ascii="Times New Roman" w:hAnsi="Times New Roman" w:cs="Times New Roman"/>
          <w:sz w:val="24"/>
        </w:rPr>
      </w:pPr>
    </w:p>
    <w:p w14:paraId="433F7776" w14:textId="77777777" w:rsidR="00EC55C5" w:rsidRPr="00C87B38" w:rsidRDefault="00EC55C5"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lastRenderedPageBreak/>
        <w:t>Hasil analisis menunjukkan bahwa aktor utama dalam program pemberdayaan masyarakat adalah masyarakat diikuti oleh pemerintah daerah, akademisi.</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Aktor yang berkontribusi membantu mereka untuk menjaga keberlanjutan dan memelihara proyek yang dibangun oleh pemerintah secara aktif (Waridin, 2018).</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Itulah alasan untuk mengoptimalkan pengelolaan sumber daya manusia, diperlukan pendampingan pemerintah daerah untuk mencapai hasil yang optimal.</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Hal ini didukung oleh Gunawan (2020) bahwa pemerintah desa meminta bantuan kepada pemerintah pusat dalam penyediaan sumber daya manusia.</w:t>
      </w:r>
      <w:proofErr w:type="gramEnd"/>
    </w:p>
    <w:p w14:paraId="6DB46D35" w14:textId="41D39E05" w:rsidR="00EC55C5" w:rsidRPr="00C87B38" w:rsidRDefault="00264715" w:rsidP="00C87B38">
      <w:pPr>
        <w:shd w:val="clear" w:color="auto" w:fill="FFFFFF" w:themeFill="background1"/>
        <w:spacing w:after="0"/>
        <w:ind w:firstLine="720"/>
        <w:jc w:val="both"/>
        <w:rPr>
          <w:rFonts w:ascii="Times New Roman" w:hAnsi="Times New Roman" w:cs="Times New Roman"/>
          <w:sz w:val="24"/>
        </w:rPr>
      </w:pPr>
      <w:r w:rsidRPr="00C87B38">
        <w:rPr>
          <w:noProof/>
        </w:rPr>
        <w:drawing>
          <wp:anchor distT="0" distB="0" distL="114300" distR="114300" simplePos="0" relativeHeight="251658240" behindDoc="1" locked="0" layoutInCell="1" allowOverlap="1" wp14:anchorId="25D75209" wp14:editId="345F424A">
            <wp:simplePos x="0" y="0"/>
            <wp:positionH relativeFrom="column">
              <wp:posOffset>-3732530</wp:posOffset>
            </wp:positionH>
            <wp:positionV relativeFrom="paragraph">
              <wp:posOffset>4074160</wp:posOffset>
            </wp:positionV>
            <wp:extent cx="3467100" cy="2533650"/>
            <wp:effectExtent l="19050" t="19050" r="19050" b="19050"/>
            <wp:wrapThrough wrapText="bothSides">
              <wp:wrapPolygon edited="0">
                <wp:start x="-119" y="-162"/>
                <wp:lineTo x="-119" y="21600"/>
                <wp:lineTo x="21600" y="21600"/>
                <wp:lineTo x="21600" y="-162"/>
                <wp:lineTo x="-119" y="-162"/>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BEBA8EAE-BF5A-486C-A8C5-ECC9F3942E4B}">
                          <a14:imgProps xmlns:a14="http://schemas.microsoft.com/office/drawing/2010/main">
                            <a14:imgLayer r:embed="rId13">
                              <a14:imgEffect>
                                <a14:sharpenSoften amount="10000"/>
                              </a14:imgEffect>
                            </a14:imgLayer>
                          </a14:imgProps>
                        </a:ext>
                        <a:ext uri="{28A0092B-C50C-407E-A947-70E740481C1C}">
                          <a14:useLocalDpi xmlns:a14="http://schemas.microsoft.com/office/drawing/2010/main" val="0"/>
                        </a:ext>
                      </a:extLst>
                    </a:blip>
                    <a:srcRect l="4627" t="35026" r="59732" b="29396"/>
                    <a:stretch/>
                  </pic:blipFill>
                  <pic:spPr bwMode="auto">
                    <a:xfrm>
                      <a:off x="0" y="0"/>
                      <a:ext cx="3467100" cy="2533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C55C5" w:rsidRPr="00C87B38">
        <w:rPr>
          <w:rFonts w:ascii="Times New Roman" w:hAnsi="Times New Roman" w:cs="Times New Roman"/>
          <w:sz w:val="24"/>
        </w:rPr>
        <w:t>Kolaborasi antara sektor publik dan swasta tampaknya menjadi beberapa kunci keberhasilan dalam mengembangkan manajemen sumber daya manusia di sektor pertanian (Rozaki, 2020).</w:t>
      </w:r>
      <w:proofErr w:type="gramEnd"/>
      <w:r w:rsidR="00EC55C5" w:rsidRPr="00C87B38">
        <w:rPr>
          <w:rFonts w:ascii="Times New Roman" w:hAnsi="Times New Roman" w:cs="Times New Roman"/>
          <w:sz w:val="24"/>
        </w:rPr>
        <w:t xml:space="preserve"> </w:t>
      </w:r>
      <w:proofErr w:type="gramStart"/>
      <w:r w:rsidR="00EC55C5" w:rsidRPr="00C87B38">
        <w:rPr>
          <w:rFonts w:ascii="Times New Roman" w:hAnsi="Times New Roman" w:cs="Times New Roman"/>
          <w:sz w:val="24"/>
        </w:rPr>
        <w:t>Untuk itu, saran yang dapat diberikan sebagai bentuk optimalisasi pengelolaan sumber daya manusia dalam pengelolaan lumbung, antara lain 2 jenis intervensi di bawah ini.</w:t>
      </w:r>
      <w:proofErr w:type="gramEnd"/>
    </w:p>
    <w:p w14:paraId="54163B8B" w14:textId="77777777" w:rsidR="00EC55C5" w:rsidRPr="00C87B38" w:rsidRDefault="00EC55C5" w:rsidP="00C87B38">
      <w:pPr>
        <w:shd w:val="clear" w:color="auto" w:fill="FFFFFF" w:themeFill="background1"/>
        <w:spacing w:after="0"/>
        <w:ind w:firstLine="720"/>
        <w:jc w:val="both"/>
        <w:rPr>
          <w:rFonts w:ascii="Times New Roman" w:hAnsi="Times New Roman" w:cs="Times New Roman"/>
          <w:sz w:val="24"/>
        </w:rPr>
      </w:pPr>
    </w:p>
    <w:p w14:paraId="51375DCC" w14:textId="7900818D" w:rsidR="00EC55C5" w:rsidRPr="00C87B38" w:rsidRDefault="00EC55C5" w:rsidP="00C87B38">
      <w:pPr>
        <w:shd w:val="clear" w:color="auto" w:fill="FFFFFF" w:themeFill="background1"/>
        <w:spacing w:after="0" w:line="276" w:lineRule="auto"/>
        <w:jc w:val="both"/>
        <w:rPr>
          <w:rFonts w:ascii="Times New Roman" w:hAnsi="Times New Roman" w:cs="Times New Roman"/>
          <w:i/>
        </w:rPr>
      </w:pPr>
      <w:r w:rsidRPr="00C87B38">
        <w:rPr>
          <w:rFonts w:ascii="Times New Roman" w:hAnsi="Times New Roman" w:cs="Times New Roman"/>
          <w:i/>
        </w:rPr>
        <w:t xml:space="preserve">Teknologi Informasi untuk Mengoptimalkan Manajemen Sumber Daya Manusia </w:t>
      </w:r>
    </w:p>
    <w:p w14:paraId="2AB8C3E5" w14:textId="77777777" w:rsidR="00EC55C5" w:rsidRPr="00C87B38" w:rsidRDefault="00EC55C5" w:rsidP="00C87B38">
      <w:pPr>
        <w:shd w:val="clear" w:color="auto" w:fill="FFFFFF" w:themeFill="background1"/>
        <w:spacing w:after="480"/>
        <w:ind w:firstLine="720"/>
        <w:jc w:val="both"/>
        <w:rPr>
          <w:rFonts w:ascii="Times New Roman" w:hAnsi="Times New Roman" w:cs="Times New Roman"/>
          <w:sz w:val="24"/>
        </w:rPr>
      </w:pPr>
      <w:r w:rsidRPr="00C87B38">
        <w:rPr>
          <w:rFonts w:ascii="Times New Roman" w:hAnsi="Times New Roman" w:cs="Times New Roman"/>
          <w:sz w:val="24"/>
        </w:rPr>
        <w:t xml:space="preserve">Teknologi informasi </w:t>
      </w:r>
      <w:proofErr w:type="gramStart"/>
      <w:r w:rsidRPr="00C87B38">
        <w:rPr>
          <w:rFonts w:ascii="Times New Roman" w:hAnsi="Times New Roman" w:cs="Times New Roman"/>
          <w:sz w:val="24"/>
        </w:rPr>
        <w:t>akan</w:t>
      </w:r>
      <w:proofErr w:type="gramEnd"/>
      <w:r w:rsidRPr="00C87B38">
        <w:rPr>
          <w:rFonts w:ascii="Times New Roman" w:hAnsi="Times New Roman" w:cs="Times New Roman"/>
          <w:sz w:val="24"/>
        </w:rPr>
        <w:t xml:space="preserve"> menjadi solusi yang lebih baik untuk masalah selama pelatihan karyawan dan kemampuan manusia yang digabungkan dan dengan demikian mengembangkan dan meningkatkan produktivitas (Wahaj, 2021). </w:t>
      </w:r>
      <w:proofErr w:type="gramStart"/>
      <w:r w:rsidRPr="00C87B38">
        <w:rPr>
          <w:rFonts w:ascii="Times New Roman" w:hAnsi="Times New Roman" w:cs="Times New Roman"/>
          <w:sz w:val="24"/>
        </w:rPr>
        <w:t>Melalui teknologi informasi suatu perusahaan atau organisasi dapat meningkatkan capacity building secara lokal dan dapat melatih stafnya dari luar negeri juga melalui IT (Matriskova, 2020).</w:t>
      </w:r>
      <w:proofErr w:type="gramEnd"/>
    </w:p>
    <w:p w14:paraId="0D3FE5C9" w14:textId="77777777" w:rsidR="00EC55C5" w:rsidRPr="00C87B38" w:rsidRDefault="00EC55C5" w:rsidP="00C87B38">
      <w:pPr>
        <w:shd w:val="clear" w:color="auto" w:fill="FFFFFF" w:themeFill="background1"/>
        <w:spacing w:after="480"/>
        <w:ind w:firstLine="720"/>
        <w:jc w:val="both"/>
        <w:rPr>
          <w:rFonts w:ascii="Times New Roman" w:hAnsi="Times New Roman" w:cs="Times New Roman"/>
          <w:sz w:val="24"/>
        </w:rPr>
      </w:pPr>
    </w:p>
    <w:p w14:paraId="675F0F55" w14:textId="2DA701CE" w:rsidR="00EC55C5" w:rsidRPr="00C87B38" w:rsidRDefault="00EC55C5"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lastRenderedPageBreak/>
        <w:t xml:space="preserve">Ada minat yang cukup besar dalam pelatihan dan pendidikan lebih lanjut untuk memperoleh sistem manajemen </w:t>
      </w:r>
      <w:r w:rsidR="00264715" w:rsidRPr="00C87B38">
        <w:rPr>
          <w:rFonts w:ascii="Times New Roman" w:hAnsi="Times New Roman" w:cs="Times New Roman"/>
          <w:sz w:val="24"/>
        </w:rPr>
        <w:t xml:space="preserve">sumber daya manusia </w:t>
      </w:r>
      <w:r w:rsidRPr="00C87B38">
        <w:rPr>
          <w:rFonts w:ascii="Times New Roman" w:hAnsi="Times New Roman" w:cs="Times New Roman"/>
          <w:sz w:val="24"/>
        </w:rPr>
        <w:t>yang inovatif yang ada saat ini.</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Karena teknologi baru membawa persyaratan keterampilan baru, perusahaan selalu mempertimbangkan</w:t>
      </w:r>
      <w:r w:rsidR="0008784D" w:rsidRPr="00C87B38">
        <w:rPr>
          <w:rFonts w:ascii="Times New Roman" w:hAnsi="Times New Roman" w:cs="Times New Roman"/>
          <w:sz w:val="24"/>
        </w:rPr>
        <w:t xml:space="preserve"> beberapa hal berupa</w:t>
      </w:r>
      <w:r w:rsidRPr="00C87B38">
        <w:rPr>
          <w:rFonts w:ascii="Times New Roman" w:hAnsi="Times New Roman" w:cs="Times New Roman"/>
          <w:sz w:val="24"/>
        </w:rPr>
        <w:t xml:space="preserve"> kebutuhan pelatihan mereka saat merencanakan karyawan mereka (Zarqan, 2017).</w:t>
      </w:r>
      <w:proofErr w:type="gramEnd"/>
    </w:p>
    <w:p w14:paraId="3DCE891C" w14:textId="50614E6E" w:rsidR="00EC55C5" w:rsidRPr="00C87B38" w:rsidRDefault="00EC55C5" w:rsidP="00C87B38">
      <w:pPr>
        <w:shd w:val="clear" w:color="auto" w:fill="FFFFFF" w:themeFill="background1"/>
        <w:spacing w:after="0"/>
        <w:ind w:firstLine="720"/>
        <w:jc w:val="both"/>
        <w:rPr>
          <w:rFonts w:ascii="Times New Roman" w:hAnsi="Times New Roman" w:cs="Times New Roman"/>
          <w:sz w:val="24"/>
        </w:rPr>
      </w:pPr>
      <w:proofErr w:type="gramStart"/>
      <w:r w:rsidRPr="00C87B38">
        <w:rPr>
          <w:rFonts w:ascii="Times New Roman" w:hAnsi="Times New Roman" w:cs="Times New Roman"/>
          <w:sz w:val="24"/>
        </w:rPr>
        <w:t xml:space="preserve">Oleh karena itu, profesionalisme sumber daya manusia memainkan peran yang mendukung dan </w:t>
      </w:r>
      <w:r w:rsidR="00264715">
        <w:rPr>
          <w:rFonts w:ascii="Times New Roman" w:hAnsi="Times New Roman" w:cs="Times New Roman"/>
          <w:sz w:val="24"/>
        </w:rPr>
        <w:t>mendukung dalam transformasi</w:t>
      </w:r>
      <w:r w:rsidRPr="00C87B38">
        <w:rPr>
          <w:rFonts w:ascii="Times New Roman" w:hAnsi="Times New Roman" w:cs="Times New Roman"/>
          <w:sz w:val="24"/>
        </w:rPr>
        <w:t>, tetapi juga bertanggung jawab untuk mempertahankan karyawan dengan meningkatkan keterampilan dan kemampuan mereka (Parry &amp; Battista, 2019).</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Tidak hanya pelatihan ulang tenaga kerja atau kualifikasi lebih lanjut yang penting, ketahanan juga harus menjadi prioritas strategis perusahaan (Van der Lippe &amp; Lippényi, 2019; Kirby, 2020).</w:t>
      </w:r>
      <w:proofErr w:type="gramEnd"/>
      <w:r w:rsidRPr="00C87B38">
        <w:rPr>
          <w:rFonts w:ascii="Times New Roman" w:hAnsi="Times New Roman" w:cs="Times New Roman"/>
          <w:sz w:val="24"/>
        </w:rPr>
        <w:t xml:space="preserve"> </w:t>
      </w:r>
      <w:proofErr w:type="gramStart"/>
      <w:r w:rsidRPr="00C87B38">
        <w:rPr>
          <w:rFonts w:ascii="Times New Roman" w:hAnsi="Times New Roman" w:cs="Times New Roman"/>
          <w:sz w:val="24"/>
        </w:rPr>
        <w:t xml:space="preserve">Selain itu, kesejahteraan dan kesehatan karyawan mempengaruhi hasil </w:t>
      </w:r>
      <w:r w:rsidR="00264715">
        <w:rPr>
          <w:rFonts w:ascii="Times New Roman" w:hAnsi="Times New Roman" w:cs="Times New Roman"/>
          <w:sz w:val="24"/>
        </w:rPr>
        <w:t>kerja karyawan</w:t>
      </w:r>
      <w:r w:rsidRPr="00C87B38">
        <w:rPr>
          <w:rFonts w:ascii="Times New Roman" w:hAnsi="Times New Roman" w:cs="Times New Roman"/>
          <w:sz w:val="24"/>
        </w:rPr>
        <w:t>.</w:t>
      </w:r>
      <w:proofErr w:type="gramEnd"/>
      <w:r w:rsidR="00264715">
        <w:rPr>
          <w:rFonts w:ascii="Times New Roman" w:hAnsi="Times New Roman" w:cs="Times New Roman"/>
          <w:sz w:val="24"/>
        </w:rPr>
        <w:t xml:space="preserve"> </w:t>
      </w:r>
      <w:proofErr w:type="gramStart"/>
      <w:r w:rsidR="00264715">
        <w:rPr>
          <w:rFonts w:ascii="Times New Roman" w:hAnsi="Times New Roman" w:cs="Times New Roman"/>
          <w:sz w:val="24"/>
        </w:rPr>
        <w:t>Tidak hanya itu</w:t>
      </w:r>
      <w:r w:rsidRPr="00C87B38">
        <w:rPr>
          <w:rFonts w:ascii="Times New Roman" w:hAnsi="Times New Roman" w:cs="Times New Roman"/>
          <w:sz w:val="24"/>
        </w:rPr>
        <w:t>, menggabungkan pekerjaan dan kehidupan pribadi saat bekerja jauh dari rumah dapat menjadi tantangan utama yang dihadapi oleh para talent (Peasley, Hochstein, Britton, Srivastava, dan Stewart, 2020).</w:t>
      </w:r>
      <w:proofErr w:type="gramEnd"/>
    </w:p>
    <w:p w14:paraId="5DE90375" w14:textId="77777777" w:rsidR="00746639" w:rsidRPr="00C87B38" w:rsidRDefault="00746639" w:rsidP="00C87B38">
      <w:pPr>
        <w:shd w:val="clear" w:color="auto" w:fill="FFFFFF" w:themeFill="background1"/>
        <w:spacing w:after="0"/>
        <w:ind w:firstLine="720"/>
        <w:jc w:val="both"/>
        <w:rPr>
          <w:rFonts w:ascii="Times New Roman" w:hAnsi="Times New Roman" w:cs="Times New Roman"/>
          <w:sz w:val="24"/>
        </w:rPr>
      </w:pPr>
    </w:p>
    <w:p w14:paraId="4E182663" w14:textId="2107EBE1" w:rsidR="00DD2B6F" w:rsidRPr="00C87B38" w:rsidRDefault="00DD2B6F" w:rsidP="00C87B38">
      <w:pPr>
        <w:pStyle w:val="Heading1"/>
        <w:shd w:val="clear" w:color="auto" w:fill="FFFFFF" w:themeFill="background1"/>
        <w:spacing w:before="0" w:line="240" w:lineRule="auto"/>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KESIMPULAN</w:t>
      </w:r>
    </w:p>
    <w:p w14:paraId="17053598" w14:textId="791041B7" w:rsidR="00E92124" w:rsidRPr="00E92124" w:rsidRDefault="00E92124" w:rsidP="00E92124">
      <w:pPr>
        <w:shd w:val="clear" w:color="auto" w:fill="FFFFFF" w:themeFill="background1"/>
        <w:autoSpaceDE w:val="0"/>
        <w:autoSpaceDN w:val="0"/>
        <w:adjustRightInd w:val="0"/>
        <w:spacing w:after="0"/>
        <w:ind w:firstLine="720"/>
        <w:jc w:val="both"/>
        <w:rPr>
          <w:rFonts w:ascii="Times New Roman" w:hAnsi="Times New Roman" w:cs="Times New Roman"/>
          <w:sz w:val="24"/>
        </w:rPr>
      </w:pPr>
      <w:proofErr w:type="gramStart"/>
      <w:r w:rsidRPr="00E92124">
        <w:rPr>
          <w:rFonts w:ascii="Times New Roman" w:hAnsi="Times New Roman" w:cs="Times New Roman"/>
          <w:sz w:val="24"/>
        </w:rPr>
        <w:t>Mod</w:t>
      </w:r>
      <w:r w:rsidR="00562849">
        <w:rPr>
          <w:rFonts w:ascii="Times New Roman" w:hAnsi="Times New Roman" w:cs="Times New Roman"/>
          <w:sz w:val="24"/>
        </w:rPr>
        <w:t xml:space="preserve">el manajemen sumberdaya manusia </w:t>
      </w:r>
      <w:r w:rsidRPr="00E92124">
        <w:rPr>
          <w:rFonts w:ascii="Times New Roman" w:hAnsi="Times New Roman" w:cs="Times New Roman"/>
          <w:sz w:val="24"/>
        </w:rPr>
        <w:t>dalam pengelola</w:t>
      </w:r>
      <w:r>
        <w:rPr>
          <w:rFonts w:ascii="Times New Roman" w:hAnsi="Times New Roman" w:cs="Times New Roman"/>
          <w:sz w:val="24"/>
        </w:rPr>
        <w:t>an l</w:t>
      </w:r>
      <w:r w:rsidR="00953DF3">
        <w:rPr>
          <w:rFonts w:ascii="Times New Roman" w:hAnsi="Times New Roman" w:cs="Times New Roman"/>
          <w:sz w:val="24"/>
        </w:rPr>
        <w:t>um</w:t>
      </w:r>
      <w:r>
        <w:rPr>
          <w:rFonts w:ascii="Times New Roman" w:hAnsi="Times New Roman" w:cs="Times New Roman"/>
          <w:sz w:val="24"/>
        </w:rPr>
        <w:t>bung pangan melibatkan 4 uns</w:t>
      </w:r>
      <w:r w:rsidR="00264715">
        <w:rPr>
          <w:rFonts w:ascii="Times New Roman" w:hAnsi="Times New Roman" w:cs="Times New Roman"/>
          <w:sz w:val="24"/>
        </w:rPr>
        <w:t>ur yaitu pem</w:t>
      </w:r>
      <w:r w:rsidRPr="00E92124">
        <w:rPr>
          <w:rFonts w:ascii="Times New Roman" w:hAnsi="Times New Roman" w:cs="Times New Roman"/>
          <w:sz w:val="24"/>
        </w:rPr>
        <w:t>e</w:t>
      </w:r>
      <w:r w:rsidR="00264715">
        <w:rPr>
          <w:rFonts w:ascii="Times New Roman" w:hAnsi="Times New Roman" w:cs="Times New Roman"/>
          <w:sz w:val="24"/>
        </w:rPr>
        <w:t>r</w:t>
      </w:r>
      <w:r w:rsidRPr="00E92124">
        <w:rPr>
          <w:rFonts w:ascii="Times New Roman" w:hAnsi="Times New Roman" w:cs="Times New Roman"/>
          <w:sz w:val="24"/>
        </w:rPr>
        <w:t>intah, swasta, petani dan tokoh masy</w:t>
      </w:r>
      <w:r w:rsidR="00562849">
        <w:rPr>
          <w:rFonts w:ascii="Times New Roman" w:hAnsi="Times New Roman" w:cs="Times New Roman"/>
          <w:sz w:val="24"/>
        </w:rPr>
        <w:t>a</w:t>
      </w:r>
      <w:r w:rsidR="00953DF3">
        <w:rPr>
          <w:rFonts w:ascii="Times New Roman" w:hAnsi="Times New Roman" w:cs="Times New Roman"/>
          <w:sz w:val="24"/>
        </w:rPr>
        <w:t>rakat atau adat setempat.</w:t>
      </w:r>
      <w:proofErr w:type="gramEnd"/>
    </w:p>
    <w:p w14:paraId="4F369178" w14:textId="418DA006" w:rsidR="00746639" w:rsidRDefault="00E92124" w:rsidP="00E92124">
      <w:pPr>
        <w:shd w:val="clear" w:color="auto" w:fill="FFFFFF" w:themeFill="background1"/>
        <w:autoSpaceDE w:val="0"/>
        <w:autoSpaceDN w:val="0"/>
        <w:adjustRightInd w:val="0"/>
        <w:spacing w:after="0"/>
        <w:ind w:firstLine="720"/>
        <w:jc w:val="both"/>
        <w:rPr>
          <w:rFonts w:ascii="Times New Roman" w:hAnsi="Times New Roman" w:cs="Times New Roman"/>
          <w:sz w:val="24"/>
        </w:rPr>
      </w:pPr>
      <w:proofErr w:type="gramStart"/>
      <w:r>
        <w:rPr>
          <w:rFonts w:ascii="Times New Roman" w:hAnsi="Times New Roman" w:cs="Times New Roman"/>
          <w:sz w:val="24"/>
        </w:rPr>
        <w:t>Model tersebut didukung oleh sistem informasi tekn</w:t>
      </w:r>
      <w:r w:rsidRPr="00E92124">
        <w:rPr>
          <w:rFonts w:ascii="Times New Roman" w:hAnsi="Times New Roman" w:cs="Times New Roman"/>
          <w:sz w:val="24"/>
        </w:rPr>
        <w:t>ologi y</w:t>
      </w:r>
      <w:r>
        <w:rPr>
          <w:rFonts w:ascii="Times New Roman" w:hAnsi="Times New Roman" w:cs="Times New Roman"/>
          <w:sz w:val="24"/>
        </w:rPr>
        <w:t>ang dapat diakses</w:t>
      </w:r>
      <w:r w:rsidR="003C4675">
        <w:rPr>
          <w:rFonts w:ascii="Times New Roman" w:hAnsi="Times New Roman" w:cs="Times New Roman"/>
          <w:sz w:val="24"/>
        </w:rPr>
        <w:t xml:space="preserve"> setiap saat</w:t>
      </w:r>
      <w:r>
        <w:rPr>
          <w:rFonts w:ascii="Times New Roman" w:hAnsi="Times New Roman" w:cs="Times New Roman"/>
          <w:sz w:val="24"/>
        </w:rPr>
        <w:t xml:space="preserve"> secara mudah dan transparan</w:t>
      </w:r>
      <w:r w:rsidR="003C4675">
        <w:rPr>
          <w:rFonts w:ascii="Times New Roman" w:hAnsi="Times New Roman" w:cs="Times New Roman"/>
          <w:sz w:val="24"/>
        </w:rPr>
        <w:t>,</w:t>
      </w:r>
      <w:r>
        <w:rPr>
          <w:rFonts w:ascii="Times New Roman" w:hAnsi="Times New Roman" w:cs="Times New Roman"/>
          <w:sz w:val="24"/>
        </w:rPr>
        <w:t xml:space="preserve"> sehingga memu</w:t>
      </w:r>
      <w:r w:rsidRPr="00E92124">
        <w:rPr>
          <w:rFonts w:ascii="Times New Roman" w:hAnsi="Times New Roman" w:cs="Times New Roman"/>
          <w:sz w:val="24"/>
        </w:rPr>
        <w:t>dahkan pemantauan lumbung pangan dan pengel</w:t>
      </w:r>
      <w:r>
        <w:rPr>
          <w:rFonts w:ascii="Times New Roman" w:hAnsi="Times New Roman" w:cs="Times New Roman"/>
          <w:sz w:val="24"/>
        </w:rPr>
        <w:t>olaannya selama pandemi Covid-19 di Kabup</w:t>
      </w:r>
      <w:r w:rsidRPr="00E92124">
        <w:rPr>
          <w:rFonts w:ascii="Times New Roman" w:hAnsi="Times New Roman" w:cs="Times New Roman"/>
          <w:sz w:val="24"/>
        </w:rPr>
        <w:t>aten Malang</w:t>
      </w:r>
      <w:r>
        <w:rPr>
          <w:rFonts w:ascii="Times New Roman" w:hAnsi="Times New Roman" w:cs="Times New Roman"/>
          <w:sz w:val="24"/>
        </w:rPr>
        <w:t>.</w:t>
      </w:r>
      <w:proofErr w:type="gramEnd"/>
    </w:p>
    <w:p w14:paraId="4589DEEB" w14:textId="77777777" w:rsidR="00E92124" w:rsidRDefault="00E92124" w:rsidP="00E92124">
      <w:pPr>
        <w:shd w:val="clear" w:color="auto" w:fill="FFFFFF" w:themeFill="background1"/>
        <w:autoSpaceDE w:val="0"/>
        <w:autoSpaceDN w:val="0"/>
        <w:adjustRightInd w:val="0"/>
        <w:spacing w:after="0"/>
        <w:ind w:firstLine="720"/>
        <w:jc w:val="both"/>
        <w:rPr>
          <w:rFonts w:ascii="Times New Roman" w:hAnsi="Times New Roman" w:cs="Times New Roman"/>
          <w:sz w:val="24"/>
        </w:rPr>
      </w:pPr>
    </w:p>
    <w:p w14:paraId="0ED323BD" w14:textId="77777777" w:rsidR="005B30AA" w:rsidRPr="00C87B38" w:rsidRDefault="005B30AA" w:rsidP="00C87B38">
      <w:pPr>
        <w:shd w:val="clear" w:color="auto" w:fill="FFFFFF" w:themeFill="background1"/>
        <w:autoSpaceDE w:val="0"/>
        <w:autoSpaceDN w:val="0"/>
        <w:adjustRightInd w:val="0"/>
        <w:spacing w:after="0"/>
        <w:jc w:val="both"/>
        <w:rPr>
          <w:rFonts w:ascii="Times New Roman" w:hAnsi="Times New Roman" w:cs="Times New Roman"/>
          <w:b/>
          <w:sz w:val="24"/>
        </w:rPr>
      </w:pPr>
      <w:r w:rsidRPr="00C87B38">
        <w:rPr>
          <w:rFonts w:ascii="Times New Roman" w:hAnsi="Times New Roman" w:cs="Times New Roman"/>
          <w:b/>
          <w:sz w:val="24"/>
        </w:rPr>
        <w:lastRenderedPageBreak/>
        <w:t>DAFTAR PUSTAKA</w:t>
      </w:r>
    </w:p>
    <w:p w14:paraId="1CAE8178"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r w:rsidRPr="00C87B38">
        <w:rPr>
          <w:rStyle w:val="Emphasis"/>
          <w:rFonts w:ascii="Times New Roman" w:hAnsi="Times New Roman" w:cs="Times New Roman"/>
          <w:i w:val="0"/>
          <w:color w:val="000000" w:themeColor="text1"/>
          <w:sz w:val="24"/>
          <w:szCs w:val="24"/>
          <w:shd w:val="clear" w:color="auto" w:fill="FFFFFF"/>
        </w:rPr>
        <w:t>Azizi, M.</w:t>
      </w:r>
      <w:r w:rsidRPr="00C87B38">
        <w:rPr>
          <w:rFonts w:ascii="Times New Roman" w:hAnsi="Times New Roman" w:cs="Times New Roman"/>
          <w:i/>
          <w:color w:val="000000" w:themeColor="text1"/>
          <w:sz w:val="24"/>
          <w:szCs w:val="24"/>
        </w:rPr>
        <w:t xml:space="preserve"> R.,</w:t>
      </w:r>
      <w:r w:rsidRPr="00C87B38">
        <w:rPr>
          <w:rFonts w:ascii="Times New Roman" w:hAnsi="Times New Roman" w:cs="Times New Roman"/>
          <w:color w:val="000000" w:themeColor="text1"/>
          <w:sz w:val="24"/>
          <w:szCs w:val="24"/>
        </w:rPr>
        <w:t xml:space="preserve"> Atlasi, R., Ziapour, A., Abbas, J., Naemi, R. (2021). Innovative human resource management strategies during the COVID-19 pandemic: A systematic narrative review approach. </w:t>
      </w:r>
      <w:proofErr w:type="gramStart"/>
      <w:r w:rsidRPr="00C87B38">
        <w:rPr>
          <w:rFonts w:ascii="Times New Roman" w:hAnsi="Times New Roman" w:cs="Times New Roman"/>
          <w:i/>
          <w:color w:val="000000" w:themeColor="text1"/>
          <w:sz w:val="24"/>
          <w:szCs w:val="24"/>
        </w:rPr>
        <w:t>Heliyon</w:t>
      </w:r>
      <w:r w:rsidRPr="00C87B38">
        <w:rPr>
          <w:rFonts w:ascii="Times New Roman" w:hAnsi="Times New Roman" w:cs="Times New Roman"/>
          <w:color w:val="000000" w:themeColor="text1"/>
          <w:sz w:val="24"/>
          <w:szCs w:val="24"/>
        </w:rPr>
        <w:t xml:space="preserve"> 7 (2021).</w:t>
      </w:r>
      <w:proofErr w:type="gramEnd"/>
      <w:r w:rsidRPr="00C87B38">
        <w:rPr>
          <w:rFonts w:ascii="Times New Roman" w:hAnsi="Times New Roman" w:cs="Times New Roman"/>
          <w:color w:val="000000" w:themeColor="text1"/>
          <w:sz w:val="24"/>
          <w:szCs w:val="24"/>
        </w:rPr>
        <w:t xml:space="preserve"> </w:t>
      </w:r>
      <w:hyperlink r:id="rId14" w:history="1">
        <w:r w:rsidRPr="00562849">
          <w:rPr>
            <w:rStyle w:val="Hyperlink"/>
            <w:rFonts w:ascii="Times New Roman" w:hAnsi="Times New Roman" w:cs="Times New Roman"/>
            <w:color w:val="000000" w:themeColor="text1"/>
            <w:sz w:val="24"/>
            <w:szCs w:val="24"/>
            <w:shd w:val="clear" w:color="auto" w:fill="FFFFFF" w:themeFill="background1"/>
          </w:rPr>
          <w:t>https://doi.org/10.1016/j.heliyon.2021.e072333</w:t>
        </w:r>
      </w:hyperlink>
      <w:r w:rsidRPr="00562849">
        <w:rPr>
          <w:rFonts w:ascii="Times New Roman" w:hAnsi="Times New Roman" w:cs="Times New Roman"/>
          <w:color w:val="000000" w:themeColor="text1"/>
          <w:sz w:val="24"/>
          <w:szCs w:val="24"/>
        </w:rPr>
        <w:t xml:space="preserve">   </w:t>
      </w:r>
    </w:p>
    <w:p w14:paraId="6DA98B05" w14:textId="759D0EB6" w:rsidR="00C87B38" w:rsidRPr="00C87B38" w:rsidRDefault="00C87B38" w:rsidP="00C87B38">
      <w:pPr>
        <w:shd w:val="clear" w:color="auto" w:fill="FFFFFF" w:themeFill="background1"/>
        <w:spacing w:after="0" w:line="240" w:lineRule="auto"/>
        <w:ind w:left="720" w:hanging="720"/>
        <w:jc w:val="both"/>
        <w:rPr>
          <w:rFonts w:ascii="Times New Roman" w:eastAsia="Calibri" w:hAnsi="Times New Roman" w:cs="Times New Roman"/>
          <w:color w:val="000000"/>
          <w:sz w:val="24"/>
          <w:szCs w:val="24"/>
        </w:rPr>
      </w:pPr>
      <w:proofErr w:type="gramStart"/>
      <w:r w:rsidRPr="00C87B38">
        <w:rPr>
          <w:rFonts w:ascii="Times New Roman" w:eastAsia="Calibri" w:hAnsi="Times New Roman" w:cs="Times New Roman"/>
          <w:color w:val="000000"/>
          <w:sz w:val="24"/>
          <w:szCs w:val="24"/>
        </w:rPr>
        <w:t>BPS.</w:t>
      </w:r>
      <w:proofErr w:type="gramEnd"/>
      <w:r w:rsidRPr="00C87B38">
        <w:rPr>
          <w:rFonts w:ascii="Times New Roman" w:eastAsia="Calibri" w:hAnsi="Times New Roman" w:cs="Times New Roman"/>
          <w:color w:val="000000"/>
          <w:sz w:val="24"/>
          <w:szCs w:val="24"/>
        </w:rPr>
        <w:t xml:space="preserve"> </w:t>
      </w:r>
      <w:proofErr w:type="gramStart"/>
      <w:r w:rsidRPr="00C87B38">
        <w:rPr>
          <w:rFonts w:ascii="Times New Roman" w:eastAsia="Calibri" w:hAnsi="Times New Roman" w:cs="Times New Roman"/>
          <w:color w:val="000000"/>
          <w:sz w:val="24"/>
          <w:szCs w:val="24"/>
        </w:rPr>
        <w:t>(2020). Pertumbuhan Ekonomi Indonesia Triwulan I-2020, No. 39/05/Th. XXIII, 5 Mei 2020.</w:t>
      </w:r>
      <w:proofErr w:type="gramEnd"/>
      <w:r w:rsidRPr="00C87B38">
        <w:rPr>
          <w:rFonts w:ascii="Times New Roman" w:eastAsia="Calibri" w:hAnsi="Times New Roman" w:cs="Times New Roman"/>
          <w:color w:val="000000"/>
          <w:sz w:val="24"/>
          <w:szCs w:val="24"/>
        </w:rPr>
        <w:t xml:space="preserve"> Jakarta: Badan Pusat</w:t>
      </w:r>
      <w:r w:rsidR="00562849">
        <w:rPr>
          <w:rFonts w:ascii="Times New Roman" w:eastAsia="Calibri" w:hAnsi="Times New Roman" w:cs="Times New Roman"/>
          <w:color w:val="000000"/>
          <w:sz w:val="24"/>
          <w:szCs w:val="24"/>
        </w:rPr>
        <w:t xml:space="preserve"> Statistik RI.</w:t>
      </w:r>
    </w:p>
    <w:p w14:paraId="1C472206" w14:textId="37E91C03"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sz w:val="24"/>
          <w:szCs w:val="24"/>
        </w:rPr>
        <w:t>Brouard, François. (2020). Note on Literature Re</w:t>
      </w:r>
      <w:r w:rsidR="00D01004">
        <w:rPr>
          <w:rFonts w:ascii="Times New Roman" w:hAnsi="Times New Roman" w:cs="Times New Roman"/>
          <w:sz w:val="24"/>
          <w:szCs w:val="24"/>
        </w:rPr>
        <w:t xml:space="preserve">view. </w:t>
      </w:r>
      <w:proofErr w:type="gramStart"/>
      <w:r w:rsidR="00D01004">
        <w:rPr>
          <w:rFonts w:ascii="Times New Roman" w:hAnsi="Times New Roman" w:cs="Times New Roman"/>
          <w:sz w:val="24"/>
          <w:szCs w:val="24"/>
        </w:rPr>
        <w:t>Sprott School of Business.</w:t>
      </w:r>
      <w:proofErr w:type="gramEnd"/>
      <w:r w:rsidRPr="00C87B38">
        <w:rPr>
          <w:rFonts w:ascii="Times New Roman" w:hAnsi="Times New Roman" w:cs="Times New Roman"/>
          <w:sz w:val="24"/>
          <w:szCs w:val="24"/>
        </w:rPr>
        <w:t xml:space="preserve"> Carleton University</w:t>
      </w:r>
    </w:p>
    <w:p w14:paraId="6FF10689" w14:textId="77777777" w:rsidR="00C87B38" w:rsidRPr="00C87B38" w:rsidRDefault="00C87B38" w:rsidP="00C87B38">
      <w:pPr>
        <w:shd w:val="clear" w:color="auto" w:fill="FFFFFF" w:themeFill="background1"/>
        <w:tabs>
          <w:tab w:val="left" w:pos="810"/>
        </w:tabs>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Dissanayake, Kumudinei. (2020). Encountering COVID-19: Human Resource Management (HRM) Practices in a Pandemic Crisis. </w:t>
      </w:r>
      <w:proofErr w:type="gramStart"/>
      <w:r w:rsidRPr="00C87B38">
        <w:rPr>
          <w:rFonts w:ascii="Times New Roman" w:hAnsi="Times New Roman" w:cs="Times New Roman"/>
          <w:i/>
          <w:color w:val="000000" w:themeColor="text1"/>
          <w:sz w:val="24"/>
          <w:szCs w:val="24"/>
        </w:rPr>
        <w:t>Colombo Journal of Multi-Disciplinary Research</w:t>
      </w:r>
      <w:r w:rsidRPr="00C87B38">
        <w:rPr>
          <w:rFonts w:ascii="Times New Roman" w:hAnsi="Times New Roman" w:cs="Times New Roman"/>
          <w:color w:val="000000" w:themeColor="text1"/>
          <w:sz w:val="24"/>
          <w:szCs w:val="24"/>
        </w:rPr>
        <w:t>.</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5 (1).</w:t>
      </w:r>
      <w:proofErr w:type="gramEnd"/>
      <w:r w:rsidRPr="00C87B38">
        <w:rPr>
          <w:rFonts w:ascii="Times New Roman" w:hAnsi="Times New Roman" w:cs="Times New Roman"/>
          <w:color w:val="000000" w:themeColor="text1"/>
          <w:sz w:val="24"/>
          <w:szCs w:val="24"/>
        </w:rPr>
        <w:t xml:space="preserve"> 10.4038/cjmr.v5i1-2.52.</w:t>
      </w:r>
    </w:p>
    <w:p w14:paraId="0C94A51E"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roofErr w:type="gramStart"/>
      <w:r w:rsidRPr="00C87B38">
        <w:rPr>
          <w:rFonts w:ascii="Times New Roman" w:hAnsi="Times New Roman" w:cs="Times New Roman"/>
          <w:color w:val="000000" w:themeColor="text1"/>
          <w:sz w:val="24"/>
          <w:szCs w:val="24"/>
        </w:rPr>
        <w:t>GSMA AgriTech Programme.</w:t>
      </w:r>
      <w:proofErr w:type="gramEnd"/>
      <w:r w:rsidRPr="00C87B38">
        <w:rPr>
          <w:rFonts w:ascii="Times New Roman" w:hAnsi="Times New Roman" w:cs="Times New Roman"/>
          <w:color w:val="000000" w:themeColor="text1"/>
          <w:sz w:val="24"/>
          <w:szCs w:val="24"/>
        </w:rPr>
        <w:t xml:space="preserve"> (2021). COVID-19: Accelerating the Use of Digital Agriculture. </w:t>
      </w:r>
    </w:p>
    <w:p w14:paraId="3D8F203A" w14:textId="400CCB9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Gunawan, C.I. (2020). </w:t>
      </w:r>
      <w:proofErr w:type="gramStart"/>
      <w:r w:rsidRPr="00C87B38">
        <w:rPr>
          <w:rFonts w:ascii="Times New Roman" w:hAnsi="Times New Roman" w:cs="Times New Roman"/>
          <w:color w:val="000000" w:themeColor="text1"/>
          <w:sz w:val="24"/>
          <w:szCs w:val="24"/>
        </w:rPr>
        <w:t>Lumbung Pangan Gratis Model Cakti Solusi Kelangkaan Pa</w:t>
      </w:r>
      <w:r w:rsidR="00562849">
        <w:rPr>
          <w:rFonts w:ascii="Times New Roman" w:hAnsi="Times New Roman" w:cs="Times New Roman"/>
          <w:color w:val="000000" w:themeColor="text1"/>
          <w:sz w:val="24"/>
          <w:szCs w:val="24"/>
        </w:rPr>
        <w:t>ngan dan Chaos Dunia.</w:t>
      </w:r>
      <w:proofErr w:type="gramEnd"/>
      <w:r w:rsidR="00562849">
        <w:rPr>
          <w:rFonts w:ascii="Times New Roman" w:hAnsi="Times New Roman" w:cs="Times New Roman"/>
          <w:color w:val="000000" w:themeColor="text1"/>
          <w:sz w:val="24"/>
          <w:szCs w:val="24"/>
        </w:rPr>
        <w:t xml:space="preserve"> CV. IRDH. </w:t>
      </w:r>
      <w:r w:rsidRPr="00C87B38">
        <w:rPr>
          <w:rFonts w:ascii="Times New Roman" w:hAnsi="Times New Roman" w:cs="Times New Roman"/>
          <w:color w:val="000000" w:themeColor="text1"/>
          <w:sz w:val="24"/>
          <w:szCs w:val="24"/>
        </w:rPr>
        <w:t>Malang</w:t>
      </w:r>
    </w:p>
    <w:p w14:paraId="36D430FB"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sz w:val="24"/>
          <w:szCs w:val="24"/>
        </w:rPr>
      </w:pPr>
      <w:r w:rsidRPr="00C87B38">
        <w:rPr>
          <w:rFonts w:ascii="Times New Roman" w:hAnsi="Times New Roman" w:cs="Times New Roman"/>
          <w:sz w:val="24"/>
          <w:szCs w:val="24"/>
        </w:rPr>
        <w:t>Kirby, S. (2020, June 2). 5 ways COVID-19 has changed workforce management. Retrieved July 2020, from World Economic Forum: https://www.weforum.org/agenda/2020/06/covid-homeworking-symptom-of-changing-face-ofworkforce-management/?fbclid=IwAR1wUy7_wQ6cKr_5ZN.</w:t>
      </w:r>
    </w:p>
    <w:p w14:paraId="0567D3D8" w14:textId="77777777" w:rsidR="00C87B38" w:rsidRPr="00C87B38" w:rsidRDefault="00C87B38" w:rsidP="00C87B38">
      <w:pPr>
        <w:shd w:val="clear" w:color="auto" w:fill="FFFFFF" w:themeFill="background1"/>
        <w:spacing w:after="0" w:line="240" w:lineRule="auto"/>
        <w:ind w:left="540" w:hanging="54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Mamua, A., Rakhmat, Yunus. (2020). Policy Model Implementation for Village Community Empowerment in </w:t>
      </w:r>
      <w:r w:rsidRPr="00C87B38">
        <w:rPr>
          <w:rFonts w:ascii="Times New Roman" w:eastAsia="Times New Roman" w:hAnsi="Times New Roman" w:cs="Times New Roman"/>
          <w:color w:val="000000" w:themeColor="text1"/>
          <w:sz w:val="24"/>
          <w:szCs w:val="24"/>
        </w:rPr>
        <w:t xml:space="preserve">Community Empowerment </w:t>
      </w:r>
      <w:proofErr w:type="gramStart"/>
      <w:r w:rsidRPr="00C87B38">
        <w:rPr>
          <w:rFonts w:ascii="Times New Roman" w:eastAsia="Times New Roman" w:hAnsi="Times New Roman" w:cs="Times New Roman"/>
          <w:color w:val="000000" w:themeColor="text1"/>
          <w:sz w:val="24"/>
          <w:szCs w:val="24"/>
        </w:rPr>
        <w:t>In</w:t>
      </w:r>
      <w:proofErr w:type="gramEnd"/>
      <w:r w:rsidRPr="00C87B38">
        <w:rPr>
          <w:rFonts w:ascii="Times New Roman" w:eastAsia="Times New Roman" w:hAnsi="Times New Roman" w:cs="Times New Roman"/>
          <w:color w:val="000000" w:themeColor="text1"/>
          <w:sz w:val="24"/>
          <w:szCs w:val="24"/>
        </w:rPr>
        <w:t xml:space="preserve"> Rural Infrastructure Development Program</w:t>
      </w:r>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i/>
          <w:color w:val="000000" w:themeColor="text1"/>
          <w:sz w:val="24"/>
          <w:szCs w:val="24"/>
        </w:rPr>
        <w:t>International Journal of Innovation</w:t>
      </w:r>
      <w:r w:rsidRPr="00C87B38">
        <w:rPr>
          <w:rFonts w:ascii="Times New Roman" w:hAnsi="Times New Roman" w:cs="Times New Roman"/>
          <w:color w:val="000000" w:themeColor="text1"/>
          <w:sz w:val="24"/>
          <w:szCs w:val="24"/>
        </w:rPr>
        <w:t>, 10 (12).</w:t>
      </w:r>
      <w:proofErr w:type="gramEnd"/>
      <w:r w:rsidRPr="00C87B38">
        <w:rPr>
          <w:rFonts w:ascii="Times New Roman" w:hAnsi="Times New Roman" w:cs="Times New Roman"/>
          <w:color w:val="000000" w:themeColor="text1"/>
          <w:sz w:val="24"/>
          <w:szCs w:val="24"/>
        </w:rPr>
        <w:t xml:space="preserve"> </w:t>
      </w:r>
    </w:p>
    <w:p w14:paraId="7B36C3F5" w14:textId="765F4C86" w:rsidR="00C87B38" w:rsidRPr="00C87B38" w:rsidRDefault="00C87B38" w:rsidP="00C87B38">
      <w:pPr>
        <w:shd w:val="clear" w:color="auto" w:fill="FFFFFF" w:themeFill="background1"/>
        <w:tabs>
          <w:tab w:val="left" w:pos="810"/>
        </w:tabs>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lastRenderedPageBreak/>
        <w:t>Mardiyati</w:t>
      </w:r>
      <w:proofErr w:type="gramStart"/>
      <w:r w:rsidRPr="00C87B38">
        <w:rPr>
          <w:rFonts w:ascii="Times New Roman" w:hAnsi="Times New Roman" w:cs="Times New Roman"/>
          <w:color w:val="000000" w:themeColor="text1"/>
          <w:sz w:val="24"/>
          <w:szCs w:val="24"/>
        </w:rPr>
        <w:t>,S</w:t>
      </w:r>
      <w:proofErr w:type="gramEnd"/>
      <w:r w:rsidRPr="00C87B38">
        <w:rPr>
          <w:rFonts w:ascii="Times New Roman" w:hAnsi="Times New Roman" w:cs="Times New Roman"/>
          <w:color w:val="000000" w:themeColor="text1"/>
          <w:sz w:val="24"/>
          <w:szCs w:val="24"/>
        </w:rPr>
        <w:t xml:space="preserve">  dan Natsir, M. (2017). </w:t>
      </w:r>
      <w:proofErr w:type="gramStart"/>
      <w:r w:rsidRPr="00C87B38">
        <w:rPr>
          <w:rFonts w:ascii="Times New Roman" w:eastAsia="Times New Roman" w:hAnsi="Times New Roman" w:cs="Times New Roman"/>
          <w:color w:val="000000" w:themeColor="text1"/>
          <w:sz w:val="24"/>
          <w:szCs w:val="24"/>
          <w:lang w:eastAsia="id-ID"/>
        </w:rPr>
        <w:t>Revitalization Model of Community Granary Institutional as Strengthening of Food Self-Sufficiency in Takalar District.</w:t>
      </w:r>
      <w:proofErr w:type="gramEnd"/>
      <w:r w:rsidRPr="00C87B38">
        <w:rPr>
          <w:rFonts w:ascii="Times New Roman" w:eastAsia="Times New Roman" w:hAnsi="Times New Roman" w:cs="Times New Roman"/>
          <w:color w:val="000000" w:themeColor="text1"/>
          <w:sz w:val="24"/>
          <w:szCs w:val="24"/>
          <w:lang w:eastAsia="id-ID"/>
        </w:rPr>
        <w:t xml:space="preserve"> </w:t>
      </w:r>
      <w:proofErr w:type="gramStart"/>
      <w:r w:rsidRPr="00562849">
        <w:rPr>
          <w:rFonts w:ascii="Times New Roman" w:hAnsi="Times New Roman" w:cs="Times New Roman"/>
          <w:i/>
          <w:color w:val="000000" w:themeColor="text1"/>
          <w:sz w:val="24"/>
          <w:szCs w:val="24"/>
        </w:rPr>
        <w:t>International Journal of Science and Research (IJSR).</w:t>
      </w:r>
      <w:proofErr w:type="gramEnd"/>
      <w:r w:rsidR="00562849">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 xml:space="preserve">6 </w:t>
      </w:r>
      <w:r w:rsidR="00562849">
        <w:rPr>
          <w:rFonts w:ascii="Times New Roman" w:hAnsi="Times New Roman" w:cs="Times New Roman"/>
          <w:color w:val="000000" w:themeColor="text1"/>
          <w:sz w:val="24"/>
          <w:szCs w:val="24"/>
        </w:rPr>
        <w:t>(</w:t>
      </w:r>
      <w:r w:rsidRPr="00C87B38">
        <w:rPr>
          <w:rFonts w:ascii="Times New Roman" w:hAnsi="Times New Roman" w:cs="Times New Roman"/>
          <w:color w:val="000000" w:themeColor="text1"/>
          <w:sz w:val="24"/>
          <w:szCs w:val="24"/>
        </w:rPr>
        <w:t>8</w:t>
      </w:r>
      <w:r w:rsidR="00562849">
        <w:rPr>
          <w:rFonts w:ascii="Times New Roman" w:hAnsi="Times New Roman" w:cs="Times New Roman"/>
          <w:color w:val="000000" w:themeColor="text1"/>
          <w:sz w:val="24"/>
          <w:szCs w:val="24"/>
        </w:rPr>
        <w:t>)</w:t>
      </w:r>
      <w:r w:rsidRPr="00C87B38">
        <w:rPr>
          <w:rFonts w:ascii="Times New Roman" w:hAnsi="Times New Roman" w:cs="Times New Roman"/>
          <w:color w:val="000000" w:themeColor="text1"/>
          <w:sz w:val="24"/>
          <w:szCs w:val="24"/>
        </w:rPr>
        <w:t>.</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Hal.</w:t>
      </w:r>
      <w:proofErr w:type="gramEnd"/>
      <w:r w:rsidRPr="00C87B38">
        <w:rPr>
          <w:rFonts w:ascii="Times New Roman" w:hAnsi="Times New Roman" w:cs="Times New Roman"/>
          <w:color w:val="000000" w:themeColor="text1"/>
          <w:sz w:val="24"/>
          <w:szCs w:val="24"/>
        </w:rPr>
        <w:t xml:space="preserve"> 1795</w:t>
      </w:r>
      <w:r w:rsidRPr="00C87B38">
        <w:rPr>
          <w:rFonts w:ascii="Times New Roman" w:eastAsia="Times New Roman" w:hAnsi="Times New Roman" w:cs="Times New Roman"/>
          <w:color w:val="000000" w:themeColor="text1"/>
          <w:sz w:val="24"/>
          <w:szCs w:val="24"/>
          <w:lang w:eastAsia="id-ID"/>
        </w:rPr>
        <w:t>-</w:t>
      </w:r>
      <w:r w:rsidRPr="00C87B38">
        <w:rPr>
          <w:rFonts w:ascii="Times New Roman" w:hAnsi="Times New Roman" w:cs="Times New Roman"/>
          <w:color w:val="000000" w:themeColor="text1"/>
          <w:sz w:val="24"/>
          <w:szCs w:val="24"/>
        </w:rPr>
        <w:t>1800</w:t>
      </w:r>
    </w:p>
    <w:p w14:paraId="7F087A92"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sz w:val="24"/>
          <w:szCs w:val="24"/>
        </w:rPr>
      </w:pPr>
      <w:proofErr w:type="gramStart"/>
      <w:r w:rsidRPr="00C87B38">
        <w:rPr>
          <w:rFonts w:ascii="Times New Roman" w:hAnsi="Times New Roman" w:cs="Times New Roman"/>
          <w:sz w:val="24"/>
          <w:szCs w:val="24"/>
        </w:rPr>
        <w:t>Martiskova, P.; Svec, R. (2020).</w:t>
      </w:r>
      <w:proofErr w:type="gramEnd"/>
      <w:r w:rsidRPr="00C87B38">
        <w:rPr>
          <w:rFonts w:ascii="Times New Roman" w:hAnsi="Times New Roman" w:cs="Times New Roman"/>
          <w:sz w:val="24"/>
          <w:szCs w:val="24"/>
        </w:rPr>
        <w:t xml:space="preserve"> </w:t>
      </w:r>
      <w:proofErr w:type="gramStart"/>
      <w:r w:rsidRPr="00C87B38">
        <w:rPr>
          <w:rFonts w:ascii="Times New Roman" w:hAnsi="Times New Roman" w:cs="Times New Roman"/>
          <w:sz w:val="24"/>
          <w:szCs w:val="24"/>
        </w:rPr>
        <w:t>Digital Era and Consumer Behavior on the Internet.</w:t>
      </w:r>
      <w:proofErr w:type="gramEnd"/>
      <w:r w:rsidRPr="00C87B38">
        <w:rPr>
          <w:rFonts w:ascii="Times New Roman" w:hAnsi="Times New Roman" w:cs="Times New Roman"/>
          <w:sz w:val="24"/>
          <w:szCs w:val="24"/>
        </w:rPr>
        <w:t xml:space="preserve"> In Digital Age: Chances, Challenges and Future; Ashmarina, S.I., Vochozka, M., Mantulenko, V.V., Eds.; Springer: Berlin/Heidelberg, Germany, 2020; pp. 92–100.</w:t>
      </w:r>
    </w:p>
    <w:p w14:paraId="03533AE3"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Muke, Anil. </w:t>
      </w:r>
      <w:proofErr w:type="gramStart"/>
      <w:r w:rsidRPr="00C87B38">
        <w:rPr>
          <w:rFonts w:ascii="Times New Roman" w:hAnsi="Times New Roman" w:cs="Times New Roman"/>
          <w:color w:val="000000" w:themeColor="text1"/>
          <w:sz w:val="24"/>
          <w:szCs w:val="24"/>
        </w:rPr>
        <w:t>(2017). Use of Advance technology in developing smart villages.</w:t>
      </w:r>
      <w:proofErr w:type="gramEnd"/>
      <w:r w:rsidRPr="00C87B38">
        <w:rPr>
          <w:rFonts w:ascii="Times New Roman" w:hAnsi="Times New Roman" w:cs="Times New Roman"/>
          <w:i/>
          <w:color w:val="000000" w:themeColor="text1"/>
          <w:sz w:val="24"/>
          <w:szCs w:val="24"/>
        </w:rPr>
        <w:t xml:space="preserve"> </w:t>
      </w:r>
      <w:proofErr w:type="gramStart"/>
      <w:r w:rsidRPr="00C87B38">
        <w:rPr>
          <w:rFonts w:ascii="Times New Roman" w:hAnsi="Times New Roman" w:cs="Times New Roman"/>
          <w:i/>
          <w:color w:val="000000" w:themeColor="text1"/>
          <w:sz w:val="24"/>
          <w:szCs w:val="24"/>
        </w:rPr>
        <w:t>IJRESTs</w:t>
      </w:r>
      <w:r w:rsidRPr="00C87B38">
        <w:rPr>
          <w:rFonts w:ascii="Times New Roman" w:hAnsi="Times New Roman" w:cs="Times New Roman"/>
          <w:color w:val="000000" w:themeColor="text1"/>
          <w:sz w:val="24"/>
          <w:szCs w:val="24"/>
        </w:rPr>
        <w:t>.</w:t>
      </w:r>
      <w:proofErr w:type="gramEnd"/>
      <w:r w:rsidRPr="00C87B38">
        <w:rPr>
          <w:rFonts w:ascii="Times New Roman" w:hAnsi="Times New Roman" w:cs="Times New Roman"/>
          <w:color w:val="000000" w:themeColor="text1"/>
          <w:sz w:val="24"/>
          <w:szCs w:val="24"/>
        </w:rPr>
        <w:t xml:space="preserve"> 03. 1-6.</w:t>
      </w:r>
    </w:p>
    <w:p w14:paraId="2B06D615" w14:textId="77777777" w:rsidR="00C87B38" w:rsidRPr="00C87B38" w:rsidRDefault="00C87B38" w:rsidP="00C87B38">
      <w:pPr>
        <w:shd w:val="clear" w:color="auto" w:fill="FFFFFF" w:themeFill="background1"/>
        <w:spacing w:after="0" w:line="240" w:lineRule="auto"/>
        <w:ind w:left="540" w:hanging="720"/>
        <w:jc w:val="both"/>
        <w:rPr>
          <w:rFonts w:ascii="Times New Roman" w:hAnsi="Times New Roman" w:cs="Times New Roman"/>
          <w:sz w:val="24"/>
          <w:szCs w:val="24"/>
        </w:rPr>
      </w:pPr>
      <w:r w:rsidRPr="00C87B38">
        <w:rPr>
          <w:rFonts w:ascii="Times New Roman" w:hAnsi="Times New Roman" w:cs="Times New Roman"/>
          <w:sz w:val="24"/>
          <w:szCs w:val="24"/>
        </w:rPr>
        <w:t xml:space="preserve">   </w:t>
      </w:r>
      <w:proofErr w:type="gramStart"/>
      <w:r w:rsidRPr="00C87B38">
        <w:rPr>
          <w:rFonts w:ascii="Times New Roman" w:hAnsi="Times New Roman" w:cs="Times New Roman"/>
          <w:sz w:val="24"/>
          <w:szCs w:val="24"/>
        </w:rPr>
        <w:t>Myers, M. (2019).</w:t>
      </w:r>
      <w:proofErr w:type="gramEnd"/>
      <w:r w:rsidRPr="00C87B38">
        <w:rPr>
          <w:rFonts w:ascii="Times New Roman" w:hAnsi="Times New Roman" w:cs="Times New Roman"/>
          <w:sz w:val="24"/>
          <w:szCs w:val="24"/>
        </w:rPr>
        <w:t xml:space="preserve"> Qualitative research in business and management (3rd </w:t>
      </w:r>
      <w:proofErr w:type="gramStart"/>
      <w:r w:rsidRPr="00C87B38">
        <w:rPr>
          <w:rFonts w:ascii="Times New Roman" w:hAnsi="Times New Roman" w:cs="Times New Roman"/>
          <w:sz w:val="24"/>
          <w:szCs w:val="24"/>
        </w:rPr>
        <w:t>ed</w:t>
      </w:r>
      <w:proofErr w:type="gramEnd"/>
      <w:r w:rsidRPr="00C87B38">
        <w:rPr>
          <w:rFonts w:ascii="Times New Roman" w:hAnsi="Times New Roman" w:cs="Times New Roman"/>
          <w:sz w:val="24"/>
          <w:szCs w:val="24"/>
        </w:rPr>
        <w:t xml:space="preserve">.). </w:t>
      </w:r>
      <w:proofErr w:type="gramStart"/>
      <w:r w:rsidRPr="00C87B38">
        <w:rPr>
          <w:rFonts w:ascii="Times New Roman" w:hAnsi="Times New Roman" w:cs="Times New Roman"/>
          <w:sz w:val="24"/>
          <w:szCs w:val="24"/>
        </w:rPr>
        <w:t>Sage.</w:t>
      </w:r>
      <w:proofErr w:type="gramEnd"/>
    </w:p>
    <w:p w14:paraId="404F9F46" w14:textId="77777777" w:rsidR="00C87B38" w:rsidRPr="00C87B38" w:rsidRDefault="00C87B38" w:rsidP="00C87B38">
      <w:pPr>
        <w:shd w:val="clear" w:color="auto" w:fill="FFFFFF" w:themeFill="background1"/>
        <w:spacing w:after="0" w:line="240" w:lineRule="auto"/>
        <w:ind w:left="720" w:hanging="720"/>
        <w:contextualSpacing/>
        <w:jc w:val="both"/>
        <w:rPr>
          <w:rFonts w:ascii="Times New Roman" w:eastAsia="Calibri" w:hAnsi="Times New Roman" w:cs="Times New Roman"/>
          <w:szCs w:val="24"/>
        </w:rPr>
      </w:pPr>
      <w:r w:rsidRPr="00C87B38">
        <w:rPr>
          <w:rFonts w:ascii="Times New Roman" w:eastAsia="Calibri" w:hAnsi="Times New Roman" w:cs="Times New Roman"/>
          <w:szCs w:val="24"/>
        </w:rPr>
        <w:t xml:space="preserve">Nashir, A.K. (2015). </w:t>
      </w:r>
      <w:proofErr w:type="gramStart"/>
      <w:r w:rsidRPr="00C87B38">
        <w:rPr>
          <w:rFonts w:ascii="Times New Roman" w:eastAsia="Calibri" w:hAnsi="Times New Roman" w:cs="Times New Roman"/>
          <w:szCs w:val="24"/>
        </w:rPr>
        <w:t>Politik Kebijakan Pangan Nasional dalam Era Otonomi dan Globalisasi.</w:t>
      </w:r>
      <w:proofErr w:type="gramEnd"/>
      <w:r w:rsidRPr="00C87B38">
        <w:rPr>
          <w:rFonts w:ascii="Times New Roman" w:eastAsia="Calibri" w:hAnsi="Times New Roman" w:cs="Times New Roman"/>
          <w:szCs w:val="24"/>
        </w:rPr>
        <w:t xml:space="preserve"> </w:t>
      </w:r>
      <w:r w:rsidRPr="00C87B38">
        <w:rPr>
          <w:rFonts w:ascii="Times New Roman" w:eastAsia="Calibri" w:hAnsi="Times New Roman" w:cs="Times New Roman"/>
          <w:i/>
          <w:szCs w:val="24"/>
        </w:rPr>
        <w:t>Jurnal Kajian Lemhanas RI</w:t>
      </w:r>
      <w:r w:rsidRPr="00C87B38">
        <w:rPr>
          <w:rFonts w:ascii="Times New Roman" w:eastAsia="Calibri" w:hAnsi="Times New Roman" w:cs="Times New Roman"/>
          <w:szCs w:val="24"/>
        </w:rPr>
        <w:t xml:space="preserve">, 22. </w:t>
      </w:r>
      <w:proofErr w:type="gramStart"/>
      <w:r w:rsidRPr="00C87B38">
        <w:rPr>
          <w:rFonts w:ascii="Times New Roman" w:eastAsia="Calibri" w:hAnsi="Times New Roman" w:cs="Times New Roman"/>
          <w:szCs w:val="24"/>
        </w:rPr>
        <w:t>25-37.</w:t>
      </w:r>
      <w:proofErr w:type="gramEnd"/>
    </w:p>
    <w:p w14:paraId="499E2163" w14:textId="77777777" w:rsidR="00C87B38" w:rsidRPr="003252D5" w:rsidRDefault="00C87B38" w:rsidP="00C87B38">
      <w:pPr>
        <w:shd w:val="clear" w:color="auto" w:fill="FFFFFF" w:themeFill="background1"/>
        <w:spacing w:after="0" w:line="240" w:lineRule="auto"/>
        <w:ind w:left="720" w:hanging="720"/>
        <w:jc w:val="both"/>
        <w:rPr>
          <w:rFonts w:ascii="Times New Roman" w:eastAsia="Calibri" w:hAnsi="Times New Roman" w:cs="Times New Roman"/>
          <w:sz w:val="24"/>
          <w:szCs w:val="24"/>
        </w:rPr>
      </w:pPr>
      <w:r w:rsidRPr="003252D5">
        <w:rPr>
          <w:rFonts w:ascii="Times New Roman" w:eastAsia="Calibri" w:hAnsi="Times New Roman" w:cs="Times New Roman"/>
          <w:sz w:val="24"/>
          <w:szCs w:val="24"/>
        </w:rPr>
        <w:t xml:space="preserve">Parry, E., &amp; Battista, V. (2019). The impact of emerging technologies on work: a review of the evidence and implications for the human resource function [version 1; peer review: 2 approved, 1 approved with reservations]. </w:t>
      </w:r>
      <w:proofErr w:type="gramStart"/>
      <w:r w:rsidRPr="003252D5">
        <w:rPr>
          <w:rFonts w:ascii="Times New Roman" w:eastAsia="Calibri" w:hAnsi="Times New Roman" w:cs="Times New Roman"/>
          <w:i/>
          <w:sz w:val="24"/>
          <w:szCs w:val="24"/>
        </w:rPr>
        <w:t>E</w:t>
      </w:r>
      <w:r w:rsidRPr="00C87B38">
        <w:rPr>
          <w:rFonts w:ascii="Times New Roman" w:eastAsia="Calibri" w:hAnsi="Times New Roman" w:cs="Times New Roman"/>
          <w:i/>
          <w:sz w:val="24"/>
          <w:szCs w:val="24"/>
        </w:rPr>
        <w:t>merald Open Research</w:t>
      </w:r>
      <w:r w:rsidRPr="00C87B38">
        <w:rPr>
          <w:rFonts w:ascii="Times New Roman" w:eastAsia="Calibri" w:hAnsi="Times New Roman" w:cs="Times New Roman"/>
          <w:sz w:val="24"/>
          <w:szCs w:val="24"/>
        </w:rPr>
        <w:t>.</w:t>
      </w:r>
      <w:proofErr w:type="gramEnd"/>
      <w:r w:rsidRPr="003252D5">
        <w:rPr>
          <w:rFonts w:ascii="Times New Roman" w:eastAsia="Calibri" w:hAnsi="Times New Roman" w:cs="Times New Roman"/>
          <w:sz w:val="24"/>
          <w:szCs w:val="24"/>
        </w:rPr>
        <w:t xml:space="preserve"> 1(5)</w:t>
      </w:r>
    </w:p>
    <w:p w14:paraId="5273AE74"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sz w:val="24"/>
          <w:szCs w:val="24"/>
        </w:rPr>
      </w:pPr>
      <w:r w:rsidRPr="00C87B38">
        <w:rPr>
          <w:rFonts w:ascii="Times New Roman" w:hAnsi="Times New Roman" w:cs="Times New Roman"/>
          <w:sz w:val="24"/>
          <w:szCs w:val="24"/>
        </w:rPr>
        <w:t xml:space="preserve">Peasley, M. C., Hochstein, B., Britton, B. P., Srivastava, R. V., &amp; Stewart, G. T. (2020). Can’t leave it at home? The effects of personal stress on burnout and T salesperson </w:t>
      </w:r>
      <w:proofErr w:type="gramStart"/>
      <w:r w:rsidRPr="00C87B38">
        <w:rPr>
          <w:rFonts w:ascii="Times New Roman" w:hAnsi="Times New Roman" w:cs="Times New Roman"/>
          <w:sz w:val="24"/>
          <w:szCs w:val="24"/>
        </w:rPr>
        <w:t>performance .</w:t>
      </w:r>
      <w:proofErr w:type="gramEnd"/>
      <w:r w:rsidRPr="00C87B38">
        <w:rPr>
          <w:rFonts w:ascii="Times New Roman" w:hAnsi="Times New Roman" w:cs="Times New Roman"/>
          <w:i/>
          <w:sz w:val="24"/>
          <w:szCs w:val="24"/>
        </w:rPr>
        <w:t xml:space="preserve"> Journal of Business Research</w:t>
      </w:r>
      <w:r w:rsidRPr="00C87B38">
        <w:rPr>
          <w:rFonts w:ascii="Times New Roman" w:hAnsi="Times New Roman" w:cs="Times New Roman"/>
          <w:sz w:val="24"/>
          <w:szCs w:val="24"/>
        </w:rPr>
        <w:t xml:space="preserve"> (117), 58-70.</w:t>
      </w:r>
    </w:p>
    <w:p w14:paraId="3AF869AA" w14:textId="77777777" w:rsidR="00C87B38" w:rsidRPr="00C87B38" w:rsidRDefault="00C87B38" w:rsidP="00C87B38">
      <w:pPr>
        <w:shd w:val="clear" w:color="auto" w:fill="FFFFFF" w:themeFill="background1"/>
        <w:spacing w:line="240" w:lineRule="auto"/>
        <w:ind w:left="720" w:hanging="720"/>
        <w:contextualSpacing/>
        <w:jc w:val="both"/>
        <w:rPr>
          <w:rFonts w:ascii="Times New Roman" w:hAnsi="Times New Roman" w:cs="Times New Roman"/>
          <w:sz w:val="24"/>
          <w:szCs w:val="24"/>
        </w:rPr>
      </w:pPr>
      <w:proofErr w:type="gramStart"/>
      <w:r w:rsidRPr="00C87B38">
        <w:rPr>
          <w:rFonts w:ascii="Times New Roman" w:eastAsia="Calibri" w:hAnsi="Times New Roman" w:cs="Times New Roman"/>
          <w:sz w:val="24"/>
          <w:szCs w:val="24"/>
        </w:rPr>
        <w:t>Rifa’i, M., Fembriarti, E.P., Indah, N. (2018).</w:t>
      </w:r>
      <w:proofErr w:type="gramEnd"/>
      <w:r w:rsidRPr="00C87B38">
        <w:rPr>
          <w:rFonts w:ascii="Times New Roman" w:eastAsia="Calibri" w:hAnsi="Times New Roman" w:cs="Times New Roman"/>
          <w:sz w:val="24"/>
          <w:szCs w:val="24"/>
        </w:rPr>
        <w:t xml:space="preserve"> </w:t>
      </w:r>
      <w:r w:rsidRPr="00C87B38">
        <w:rPr>
          <w:rFonts w:ascii="Times New Roman" w:hAnsi="Times New Roman" w:cs="Times New Roman"/>
          <w:sz w:val="24"/>
          <w:szCs w:val="24"/>
        </w:rPr>
        <w:t xml:space="preserve">Kinerja Lumbung Pangan Dalam Mendukung Ketersediaan Pangan Rumah Tangga Di Kabupaten Pringsewu. </w:t>
      </w:r>
      <w:r w:rsidRPr="00C87B38">
        <w:rPr>
          <w:rFonts w:ascii="Times New Roman" w:hAnsi="Times New Roman" w:cs="Times New Roman"/>
          <w:i/>
          <w:sz w:val="24"/>
          <w:szCs w:val="24"/>
        </w:rPr>
        <w:t>JIIA</w:t>
      </w:r>
      <w:r w:rsidRPr="00C87B38">
        <w:rPr>
          <w:rFonts w:ascii="Times New Roman" w:hAnsi="Times New Roman" w:cs="Times New Roman"/>
          <w:sz w:val="24"/>
          <w:szCs w:val="24"/>
        </w:rPr>
        <w:t>, 6 (1), 1-8.</w:t>
      </w:r>
    </w:p>
    <w:p w14:paraId="66FA6A35"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roofErr w:type="gramStart"/>
      <w:r w:rsidRPr="00C87B38">
        <w:rPr>
          <w:rFonts w:ascii="Times New Roman" w:hAnsi="Times New Roman" w:cs="Times New Roman"/>
          <w:color w:val="000000" w:themeColor="text1"/>
          <w:sz w:val="24"/>
          <w:szCs w:val="24"/>
        </w:rPr>
        <w:lastRenderedPageBreak/>
        <w:t>Riptanti, Erlyna &amp; Qonita, Suprapti.</w:t>
      </w:r>
      <w:proofErr w:type="gramEnd"/>
      <w:r w:rsidRPr="00C87B38">
        <w:rPr>
          <w:rFonts w:ascii="Times New Roman" w:hAnsi="Times New Roman" w:cs="Times New Roman"/>
          <w:color w:val="000000" w:themeColor="text1"/>
          <w:sz w:val="24"/>
          <w:szCs w:val="24"/>
        </w:rPr>
        <w:t xml:space="preserve"> (2017). </w:t>
      </w:r>
      <w:proofErr w:type="gramStart"/>
      <w:r w:rsidRPr="00C87B38">
        <w:rPr>
          <w:rFonts w:ascii="Times New Roman" w:hAnsi="Times New Roman" w:cs="Times New Roman"/>
          <w:color w:val="000000" w:themeColor="text1"/>
          <w:sz w:val="24"/>
          <w:szCs w:val="24"/>
        </w:rPr>
        <w:t>The</w:t>
      </w:r>
      <w:proofErr w:type="gramEnd"/>
      <w:r w:rsidRPr="00C87B38">
        <w:rPr>
          <w:rFonts w:ascii="Times New Roman" w:hAnsi="Times New Roman" w:cs="Times New Roman"/>
          <w:color w:val="000000" w:themeColor="text1"/>
          <w:sz w:val="24"/>
          <w:szCs w:val="24"/>
        </w:rPr>
        <w:t xml:space="preserve"> Development of Sustainable Community Food Barn in Wonogiri Regency, Central Java, Indonesia. </w:t>
      </w:r>
      <w:proofErr w:type="gramStart"/>
      <w:r w:rsidRPr="00C87B38">
        <w:rPr>
          <w:rFonts w:ascii="Times New Roman" w:hAnsi="Times New Roman" w:cs="Times New Roman"/>
          <w:color w:val="000000" w:themeColor="text1"/>
          <w:sz w:val="24"/>
          <w:szCs w:val="24"/>
        </w:rPr>
        <w:t>Asian Journal of Applied Sciences.</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5. 10.24203/ajas.v5i2.4477.</w:t>
      </w:r>
      <w:proofErr w:type="gramEnd"/>
    </w:p>
    <w:p w14:paraId="2FC97016" w14:textId="77777777" w:rsidR="00C87B38" w:rsidRPr="00C87B38" w:rsidRDefault="00C87B38" w:rsidP="00C87B38">
      <w:pPr>
        <w:shd w:val="clear" w:color="auto" w:fill="FFFFFF" w:themeFill="background1"/>
        <w:tabs>
          <w:tab w:val="left" w:pos="720"/>
        </w:tabs>
        <w:spacing w:after="0" w:line="240" w:lineRule="auto"/>
        <w:ind w:left="720" w:hanging="720"/>
        <w:jc w:val="both"/>
        <w:rPr>
          <w:rFonts w:ascii="Times New Roman" w:hAnsi="Times New Roman" w:cs="Times New Roman"/>
          <w:sz w:val="24"/>
          <w:szCs w:val="24"/>
        </w:rPr>
      </w:pPr>
      <w:r w:rsidRPr="00C87B38">
        <w:rPr>
          <w:rFonts w:ascii="Times New Roman" w:hAnsi="Times New Roman" w:cs="Times New Roman"/>
          <w:sz w:val="24"/>
          <w:szCs w:val="24"/>
        </w:rPr>
        <w:t xml:space="preserve">Rozaki, Zuhud. </w:t>
      </w:r>
      <w:proofErr w:type="gramStart"/>
      <w:r w:rsidRPr="00C87B38">
        <w:rPr>
          <w:rFonts w:ascii="Times New Roman" w:hAnsi="Times New Roman" w:cs="Times New Roman"/>
          <w:sz w:val="24"/>
          <w:szCs w:val="24"/>
        </w:rPr>
        <w:t>(2020). COVID-19, Agriculture, and Food Security in Indonesia.</w:t>
      </w:r>
      <w:proofErr w:type="gramEnd"/>
      <w:r w:rsidRPr="00C87B38">
        <w:rPr>
          <w:rFonts w:ascii="Times New Roman" w:hAnsi="Times New Roman" w:cs="Times New Roman"/>
          <w:sz w:val="24"/>
          <w:szCs w:val="24"/>
        </w:rPr>
        <w:t xml:space="preserve"> </w:t>
      </w:r>
      <w:proofErr w:type="gramStart"/>
      <w:r w:rsidRPr="00C87B38">
        <w:rPr>
          <w:rFonts w:ascii="Times New Roman" w:hAnsi="Times New Roman" w:cs="Times New Roman"/>
          <w:i/>
          <w:sz w:val="24"/>
          <w:szCs w:val="24"/>
        </w:rPr>
        <w:t>Reviews in Agricultural Science</w:t>
      </w:r>
      <w:r w:rsidRPr="00C87B38">
        <w:rPr>
          <w:rFonts w:ascii="Times New Roman" w:hAnsi="Times New Roman" w:cs="Times New Roman"/>
          <w:sz w:val="24"/>
          <w:szCs w:val="24"/>
        </w:rPr>
        <w:t>.</w:t>
      </w:r>
      <w:proofErr w:type="gramEnd"/>
      <w:r w:rsidRPr="00C87B38">
        <w:rPr>
          <w:rFonts w:ascii="Times New Roman" w:hAnsi="Times New Roman" w:cs="Times New Roman"/>
          <w:sz w:val="24"/>
          <w:szCs w:val="24"/>
        </w:rPr>
        <w:t xml:space="preserve"> 8. 243-260. 10.7831/ras.8.0_243.</w:t>
      </w:r>
    </w:p>
    <w:p w14:paraId="5DDDC6FE"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8"/>
          <w:szCs w:val="24"/>
        </w:rPr>
      </w:pPr>
      <w:r w:rsidRPr="00C87B38">
        <w:rPr>
          <w:rFonts w:ascii="Times New Roman" w:hAnsi="Times New Roman" w:cs="Times New Roman"/>
          <w:sz w:val="24"/>
        </w:rPr>
        <w:t xml:space="preserve">Sahusilawane, J.F. and </w:t>
      </w:r>
      <w:proofErr w:type="gramStart"/>
      <w:r w:rsidRPr="00C87B38">
        <w:rPr>
          <w:rFonts w:ascii="Times New Roman" w:hAnsi="Times New Roman" w:cs="Times New Roman"/>
          <w:sz w:val="24"/>
        </w:rPr>
        <w:t>A</w:t>
      </w:r>
      <w:proofErr w:type="gramEnd"/>
      <w:r w:rsidRPr="00C87B38">
        <w:rPr>
          <w:rFonts w:ascii="Times New Roman" w:hAnsi="Times New Roman" w:cs="Times New Roman"/>
          <w:sz w:val="24"/>
        </w:rPr>
        <w:t xml:space="preserve"> M Sahusilawane. </w:t>
      </w:r>
      <w:proofErr w:type="gramStart"/>
      <w:r w:rsidRPr="00C87B38">
        <w:rPr>
          <w:rFonts w:ascii="Times New Roman" w:hAnsi="Times New Roman" w:cs="Times New Roman"/>
          <w:sz w:val="24"/>
        </w:rPr>
        <w:t>(2021). Food security among pandemic covid 19.</w:t>
      </w:r>
      <w:proofErr w:type="gramEnd"/>
      <w:r w:rsidRPr="00C87B38">
        <w:rPr>
          <w:rFonts w:ascii="Times New Roman" w:hAnsi="Times New Roman" w:cs="Times New Roman"/>
          <w:sz w:val="24"/>
        </w:rPr>
        <w:t xml:space="preserve"> IOP Conf. Ser.: Earth Environ. </w:t>
      </w:r>
      <w:proofErr w:type="gramStart"/>
      <w:r w:rsidRPr="00C87B38">
        <w:rPr>
          <w:rFonts w:ascii="Times New Roman" w:hAnsi="Times New Roman" w:cs="Times New Roman"/>
          <w:sz w:val="24"/>
        </w:rPr>
        <w:t>Sci. 883 012045.</w:t>
      </w:r>
      <w:proofErr w:type="gramEnd"/>
    </w:p>
    <w:p w14:paraId="2027F7A9" w14:textId="77777777" w:rsidR="00C87B38" w:rsidRPr="00C87B38" w:rsidRDefault="00C87B38" w:rsidP="00C87B38">
      <w:pPr>
        <w:shd w:val="clear" w:color="auto" w:fill="FFFFFF" w:themeFill="background1"/>
        <w:spacing w:after="0" w:line="240" w:lineRule="auto"/>
        <w:ind w:left="720" w:hanging="720"/>
        <w:contextualSpacing/>
        <w:jc w:val="both"/>
        <w:rPr>
          <w:rFonts w:ascii="Times New Roman" w:eastAsia="Calibri" w:hAnsi="Times New Roman" w:cs="Times New Roman"/>
          <w:szCs w:val="24"/>
        </w:rPr>
      </w:pPr>
      <w:proofErr w:type="gramStart"/>
      <w:r w:rsidRPr="00C87B38">
        <w:rPr>
          <w:rFonts w:ascii="Times New Roman" w:eastAsia="Calibri" w:hAnsi="Times New Roman" w:cs="Times New Roman"/>
          <w:szCs w:val="24"/>
        </w:rPr>
        <w:t>Sastradipraja, D dan Sulaswatty, A. (2015).</w:t>
      </w:r>
      <w:proofErr w:type="gramEnd"/>
      <w:r w:rsidRPr="00C87B38">
        <w:rPr>
          <w:rFonts w:ascii="Times New Roman" w:eastAsia="Calibri" w:hAnsi="Times New Roman" w:cs="Times New Roman"/>
          <w:szCs w:val="24"/>
        </w:rPr>
        <w:t xml:space="preserve"> </w:t>
      </w:r>
      <w:proofErr w:type="gramStart"/>
      <w:r w:rsidRPr="00C87B38">
        <w:rPr>
          <w:rFonts w:ascii="Times New Roman" w:eastAsia="Calibri" w:hAnsi="Times New Roman" w:cs="Times New Roman"/>
          <w:szCs w:val="24"/>
        </w:rPr>
        <w:t>Pendampingan Petani dalam Upaya Peningkatan Produksi Beras Mendukung Ketahanan Pangan Nasional.</w:t>
      </w:r>
      <w:proofErr w:type="gramEnd"/>
      <w:r w:rsidRPr="00C87B38">
        <w:rPr>
          <w:rFonts w:ascii="Times New Roman" w:eastAsia="Calibri" w:hAnsi="Times New Roman" w:cs="Times New Roman"/>
          <w:szCs w:val="24"/>
        </w:rPr>
        <w:t xml:space="preserve"> </w:t>
      </w:r>
      <w:r w:rsidRPr="00C87B38">
        <w:rPr>
          <w:rFonts w:ascii="Times New Roman" w:eastAsia="Calibri" w:hAnsi="Times New Roman" w:cs="Times New Roman"/>
          <w:i/>
          <w:szCs w:val="24"/>
        </w:rPr>
        <w:t>Jurnal Kajian Lemhanas RI</w:t>
      </w:r>
      <w:r w:rsidRPr="00C87B38">
        <w:rPr>
          <w:rFonts w:ascii="Times New Roman" w:eastAsia="Calibri" w:hAnsi="Times New Roman" w:cs="Times New Roman"/>
          <w:szCs w:val="24"/>
        </w:rPr>
        <w:t xml:space="preserve">, 22. </w:t>
      </w:r>
      <w:proofErr w:type="gramStart"/>
      <w:r w:rsidRPr="00C87B38">
        <w:rPr>
          <w:rFonts w:ascii="Times New Roman" w:eastAsia="Calibri" w:hAnsi="Times New Roman" w:cs="Times New Roman"/>
          <w:szCs w:val="24"/>
        </w:rPr>
        <w:t>4-24.</w:t>
      </w:r>
      <w:proofErr w:type="gramEnd"/>
    </w:p>
    <w:p w14:paraId="3854CBC3" w14:textId="77777777" w:rsidR="00C87B38" w:rsidRPr="00C87B38" w:rsidRDefault="00C87B38" w:rsidP="00C87B38">
      <w:pPr>
        <w:shd w:val="clear" w:color="auto" w:fill="FFFFFF" w:themeFill="background1"/>
        <w:spacing w:after="0" w:line="240" w:lineRule="auto"/>
        <w:ind w:left="720" w:hanging="720"/>
        <w:jc w:val="both"/>
        <w:rPr>
          <w:rFonts w:ascii="Times New Roman" w:eastAsia="Calibri" w:hAnsi="Times New Roman" w:cs="Times New Roman"/>
          <w:color w:val="000000"/>
          <w:sz w:val="24"/>
          <w:szCs w:val="24"/>
        </w:rPr>
      </w:pPr>
      <w:proofErr w:type="gramStart"/>
      <w:r w:rsidRPr="00C87B38">
        <w:rPr>
          <w:rFonts w:ascii="Times New Roman" w:eastAsia="Calibri" w:hAnsi="Times New Roman" w:cs="Times New Roman"/>
          <w:color w:val="000000"/>
          <w:sz w:val="24"/>
          <w:szCs w:val="24"/>
        </w:rPr>
        <w:t>Sawitri, W., Sudarma.</w:t>
      </w:r>
      <w:proofErr w:type="gramEnd"/>
      <w:r w:rsidRPr="00C87B38">
        <w:rPr>
          <w:rFonts w:ascii="Times New Roman" w:eastAsia="Calibri" w:hAnsi="Times New Roman" w:cs="Times New Roman"/>
          <w:color w:val="000000"/>
          <w:sz w:val="24"/>
          <w:szCs w:val="24"/>
        </w:rPr>
        <w:t xml:space="preserve"> </w:t>
      </w:r>
      <w:proofErr w:type="gramStart"/>
      <w:r w:rsidRPr="00C87B38">
        <w:rPr>
          <w:rFonts w:ascii="Times New Roman" w:eastAsia="Calibri" w:hAnsi="Times New Roman" w:cs="Times New Roman"/>
          <w:color w:val="000000"/>
          <w:sz w:val="24"/>
          <w:szCs w:val="24"/>
        </w:rPr>
        <w:t>(2017). Lumbung Pangan Sebagai Upaya Menjaga Ketahanan Pangan di Kabupaten Tabanan.</w:t>
      </w:r>
      <w:proofErr w:type="gramEnd"/>
    </w:p>
    <w:p w14:paraId="2819C89D" w14:textId="77777777" w:rsidR="00C87B38" w:rsidRPr="00C87B38" w:rsidRDefault="00C87B38" w:rsidP="00C87B38">
      <w:pPr>
        <w:shd w:val="clear" w:color="auto" w:fill="FFFFFF" w:themeFill="background1"/>
        <w:autoSpaceDE w:val="0"/>
        <w:autoSpaceDN w:val="0"/>
        <w:adjustRightInd w:val="0"/>
        <w:spacing w:after="0"/>
        <w:ind w:left="720" w:hanging="720"/>
        <w:jc w:val="both"/>
        <w:rPr>
          <w:rFonts w:ascii="Times New Roman" w:eastAsia="Calibri" w:hAnsi="Times New Roman" w:cs="Times New Roman"/>
          <w:szCs w:val="24"/>
        </w:rPr>
      </w:pPr>
      <w:r w:rsidRPr="00C87B38">
        <w:rPr>
          <w:rFonts w:ascii="Times New Roman" w:eastAsia="Calibri" w:hAnsi="Times New Roman" w:cs="Times New Roman"/>
          <w:szCs w:val="24"/>
        </w:rPr>
        <w:t xml:space="preserve">Setiawati, T.W., </w:t>
      </w:r>
      <w:proofErr w:type="gramStart"/>
      <w:r w:rsidRPr="00C87B38">
        <w:rPr>
          <w:rFonts w:ascii="Times New Roman" w:eastAsia="Calibri" w:hAnsi="Times New Roman" w:cs="Times New Roman"/>
          <w:szCs w:val="24"/>
        </w:rPr>
        <w:t>Mardjo.,</w:t>
      </w:r>
      <w:proofErr w:type="gramEnd"/>
      <w:r w:rsidRPr="00C87B38">
        <w:rPr>
          <w:rFonts w:ascii="Times New Roman" w:eastAsia="Calibri" w:hAnsi="Times New Roman" w:cs="Times New Roman"/>
          <w:szCs w:val="24"/>
        </w:rPr>
        <w:t xml:space="preserve"> Tutut, F.M.P. (2020). </w:t>
      </w:r>
      <w:proofErr w:type="gramStart"/>
      <w:r w:rsidRPr="00C87B38">
        <w:rPr>
          <w:rFonts w:ascii="Times New Roman" w:eastAsia="Calibri" w:hAnsi="Times New Roman" w:cs="Times New Roman"/>
          <w:szCs w:val="24"/>
        </w:rPr>
        <w:t>Politik Hukum Pertanian Indonesia Dalam Menghadapi Tantangan Global.</w:t>
      </w:r>
      <w:proofErr w:type="gramEnd"/>
      <w:r w:rsidRPr="00C87B38">
        <w:rPr>
          <w:rFonts w:ascii="Times New Roman" w:eastAsia="Calibri" w:hAnsi="Times New Roman" w:cs="Times New Roman"/>
          <w:szCs w:val="24"/>
        </w:rPr>
        <w:t xml:space="preserve">  </w:t>
      </w:r>
      <w:proofErr w:type="gramStart"/>
      <w:r w:rsidRPr="00C87B38">
        <w:rPr>
          <w:rFonts w:ascii="Times New Roman" w:eastAsia="Calibri" w:hAnsi="Times New Roman" w:cs="Times New Roman"/>
          <w:i/>
          <w:szCs w:val="24"/>
        </w:rPr>
        <w:t>Jurnal Hukum Ius Quia Iustum Faculty of Law Universitas Islam Indonesia</w:t>
      </w:r>
      <w:r w:rsidRPr="00C87B38">
        <w:rPr>
          <w:rFonts w:ascii="Times New Roman" w:eastAsia="Calibri" w:hAnsi="Times New Roman" w:cs="Times New Roman"/>
          <w:szCs w:val="24"/>
        </w:rPr>
        <w:t xml:space="preserve"> 26 (3).</w:t>
      </w:r>
      <w:proofErr w:type="gramEnd"/>
      <w:r w:rsidRPr="00C87B38">
        <w:rPr>
          <w:rFonts w:ascii="Times New Roman" w:eastAsia="Calibri" w:hAnsi="Times New Roman" w:cs="Times New Roman"/>
          <w:szCs w:val="24"/>
        </w:rPr>
        <w:t xml:space="preserve"> </w:t>
      </w:r>
      <w:proofErr w:type="gramStart"/>
      <w:r w:rsidRPr="00C87B38">
        <w:rPr>
          <w:rFonts w:ascii="Times New Roman" w:eastAsia="Calibri" w:hAnsi="Times New Roman" w:cs="Times New Roman"/>
          <w:szCs w:val="24"/>
        </w:rPr>
        <w:t>585-608.</w:t>
      </w:r>
      <w:proofErr w:type="gramEnd"/>
    </w:p>
    <w:p w14:paraId="00320189"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shd w:val="clear" w:color="auto" w:fill="FFFFFF"/>
        </w:rPr>
      </w:pPr>
      <w:r w:rsidRPr="00C87B38">
        <w:rPr>
          <w:rStyle w:val="Emphasis"/>
          <w:rFonts w:ascii="Times New Roman" w:hAnsi="Times New Roman" w:cs="Times New Roman"/>
          <w:i w:val="0"/>
          <w:color w:val="000000" w:themeColor="text1"/>
          <w:sz w:val="24"/>
          <w:szCs w:val="24"/>
          <w:shd w:val="clear" w:color="auto" w:fill="FFFFFF"/>
        </w:rPr>
        <w:t xml:space="preserve">Sima, </w:t>
      </w:r>
      <w:proofErr w:type="gramStart"/>
      <w:r w:rsidRPr="00C87B38">
        <w:rPr>
          <w:rStyle w:val="Emphasis"/>
          <w:rFonts w:ascii="Times New Roman" w:hAnsi="Times New Roman" w:cs="Times New Roman"/>
          <w:i w:val="0"/>
          <w:color w:val="000000" w:themeColor="text1"/>
          <w:sz w:val="24"/>
          <w:szCs w:val="24"/>
          <w:shd w:val="clear" w:color="auto" w:fill="FFFFFF"/>
        </w:rPr>
        <w:t>Violeta.,</w:t>
      </w:r>
      <w:proofErr w:type="gramEnd"/>
      <w:r w:rsidRPr="00C87B38">
        <w:rPr>
          <w:rStyle w:val="Emphasis"/>
          <w:rFonts w:ascii="Times New Roman" w:hAnsi="Times New Roman" w:cs="Times New Roman"/>
          <w:i w:val="0"/>
          <w:color w:val="000000" w:themeColor="text1"/>
          <w:sz w:val="24"/>
          <w:szCs w:val="24"/>
          <w:shd w:val="clear" w:color="auto" w:fill="FFFFFF"/>
        </w:rPr>
        <w:t xml:space="preserve"> Gheorghe, I. G., Subic, K., Nancu, D. (2021). Influences of </w:t>
      </w:r>
      <w:proofErr w:type="gramStart"/>
      <w:r w:rsidRPr="00C87B38">
        <w:rPr>
          <w:rStyle w:val="Emphasis"/>
          <w:rFonts w:ascii="Times New Roman" w:hAnsi="Times New Roman" w:cs="Times New Roman"/>
          <w:i w:val="0"/>
          <w:color w:val="000000" w:themeColor="text1"/>
          <w:sz w:val="24"/>
          <w:szCs w:val="24"/>
          <w:shd w:val="clear" w:color="auto" w:fill="FFFFFF"/>
        </w:rPr>
        <w:t>The</w:t>
      </w:r>
      <w:proofErr w:type="gramEnd"/>
      <w:r w:rsidRPr="00C87B38">
        <w:rPr>
          <w:rStyle w:val="Emphasis"/>
          <w:rFonts w:ascii="Times New Roman" w:hAnsi="Times New Roman" w:cs="Times New Roman"/>
          <w:i w:val="0"/>
          <w:color w:val="000000" w:themeColor="text1"/>
          <w:sz w:val="24"/>
          <w:szCs w:val="24"/>
          <w:shd w:val="clear" w:color="auto" w:fill="FFFFFF"/>
        </w:rPr>
        <w:t xml:space="preserve"> Industry 4.0 Revolution on The Human Capital Development and Consumer Behavior: A Systematic Review.</w:t>
      </w:r>
      <w:r w:rsidRPr="00C87B38">
        <w:rPr>
          <w:rStyle w:val="Emphasis"/>
          <w:rFonts w:ascii="Times New Roman" w:hAnsi="Times New Roman" w:cs="Times New Roman"/>
          <w:color w:val="000000" w:themeColor="text1"/>
          <w:sz w:val="24"/>
          <w:szCs w:val="24"/>
          <w:shd w:val="clear" w:color="auto" w:fill="FFFFFF"/>
        </w:rPr>
        <w:t xml:space="preserve"> Sustainability</w:t>
      </w:r>
      <w:r w:rsidRPr="00C87B38">
        <w:rPr>
          <w:rFonts w:ascii="Times New Roman" w:hAnsi="Times New Roman" w:cs="Times New Roman"/>
          <w:color w:val="000000" w:themeColor="text1"/>
          <w:sz w:val="24"/>
          <w:szCs w:val="24"/>
          <w:shd w:val="clear" w:color="auto" w:fill="FFFFFF"/>
        </w:rPr>
        <w:t> </w:t>
      </w:r>
      <w:r w:rsidRPr="00C87B38">
        <w:rPr>
          <w:rFonts w:ascii="Times New Roman" w:hAnsi="Times New Roman" w:cs="Times New Roman"/>
          <w:bCs/>
          <w:color w:val="000000" w:themeColor="text1"/>
          <w:sz w:val="24"/>
          <w:szCs w:val="24"/>
          <w:shd w:val="clear" w:color="auto" w:fill="FFFFFF"/>
        </w:rPr>
        <w:t>2021</w:t>
      </w:r>
      <w:r w:rsidRPr="00C87B38">
        <w:rPr>
          <w:rFonts w:ascii="Times New Roman" w:hAnsi="Times New Roman" w:cs="Times New Roman"/>
          <w:color w:val="000000" w:themeColor="text1"/>
          <w:sz w:val="24"/>
          <w:szCs w:val="24"/>
          <w:shd w:val="clear" w:color="auto" w:fill="FFFFFF"/>
        </w:rPr>
        <w:t>, </w:t>
      </w:r>
      <w:r w:rsidRPr="00C87B38">
        <w:rPr>
          <w:rStyle w:val="Emphasis"/>
          <w:rFonts w:ascii="Times New Roman" w:hAnsi="Times New Roman" w:cs="Times New Roman"/>
          <w:color w:val="000000" w:themeColor="text1"/>
          <w:sz w:val="24"/>
          <w:szCs w:val="24"/>
          <w:shd w:val="clear" w:color="auto" w:fill="FFFFFF"/>
        </w:rPr>
        <w:t>13</w:t>
      </w:r>
      <w:r w:rsidRPr="00C87B38">
        <w:rPr>
          <w:rFonts w:ascii="Times New Roman" w:hAnsi="Times New Roman" w:cs="Times New Roman"/>
          <w:color w:val="000000" w:themeColor="text1"/>
          <w:sz w:val="24"/>
          <w:szCs w:val="24"/>
          <w:shd w:val="clear" w:color="auto" w:fill="FFFFFF"/>
        </w:rPr>
        <w:t xml:space="preserve">(23), 12987; </w:t>
      </w:r>
      <w:hyperlink r:id="rId15" w:history="1">
        <w:r w:rsidRPr="00562849">
          <w:rPr>
            <w:rStyle w:val="Hyperlink"/>
            <w:rFonts w:ascii="Times New Roman" w:hAnsi="Times New Roman" w:cs="Times New Roman"/>
            <w:color w:val="000000" w:themeColor="text1"/>
            <w:sz w:val="24"/>
            <w:szCs w:val="24"/>
            <w:shd w:val="clear" w:color="auto" w:fill="FFFFFF"/>
          </w:rPr>
          <w:t>https://doi.org/10.3390/su132312987</w:t>
        </w:r>
      </w:hyperlink>
      <w:r w:rsidRPr="00562849">
        <w:rPr>
          <w:rFonts w:ascii="Times New Roman" w:hAnsi="Times New Roman" w:cs="Times New Roman"/>
          <w:color w:val="000000" w:themeColor="text1"/>
          <w:sz w:val="24"/>
          <w:szCs w:val="24"/>
          <w:shd w:val="clear" w:color="auto" w:fill="FFFFFF"/>
        </w:rPr>
        <w:t xml:space="preserve"> </w:t>
      </w:r>
    </w:p>
    <w:p w14:paraId="197197B9"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sz w:val="24"/>
          <w:szCs w:val="24"/>
        </w:rPr>
      </w:pPr>
      <w:proofErr w:type="gramStart"/>
      <w:r w:rsidRPr="00C87B38">
        <w:rPr>
          <w:rFonts w:ascii="Times New Roman" w:hAnsi="Times New Roman" w:cs="Times New Roman"/>
          <w:sz w:val="24"/>
          <w:szCs w:val="24"/>
        </w:rPr>
        <w:t>Van der Lippe, T., &amp; Lippényi, Z. (2019).</w:t>
      </w:r>
      <w:proofErr w:type="gramEnd"/>
      <w:r w:rsidRPr="00C87B38">
        <w:rPr>
          <w:rFonts w:ascii="Times New Roman" w:hAnsi="Times New Roman" w:cs="Times New Roman"/>
          <w:sz w:val="24"/>
          <w:szCs w:val="24"/>
        </w:rPr>
        <w:t xml:space="preserve"> </w:t>
      </w:r>
      <w:proofErr w:type="gramStart"/>
      <w:r w:rsidRPr="00C87B38">
        <w:rPr>
          <w:rFonts w:ascii="Times New Roman" w:hAnsi="Times New Roman" w:cs="Times New Roman"/>
          <w:sz w:val="24"/>
          <w:szCs w:val="24"/>
        </w:rPr>
        <w:t>Co‐workers working from home and individual and team performance.</w:t>
      </w:r>
      <w:proofErr w:type="gramEnd"/>
      <w:r w:rsidRPr="00C87B38">
        <w:rPr>
          <w:rFonts w:ascii="Times New Roman" w:hAnsi="Times New Roman" w:cs="Times New Roman"/>
          <w:sz w:val="24"/>
          <w:szCs w:val="24"/>
        </w:rPr>
        <w:t xml:space="preserve"> </w:t>
      </w:r>
      <w:r w:rsidRPr="00562849">
        <w:rPr>
          <w:rFonts w:ascii="Times New Roman" w:hAnsi="Times New Roman" w:cs="Times New Roman"/>
          <w:i/>
          <w:sz w:val="24"/>
          <w:szCs w:val="24"/>
        </w:rPr>
        <w:t>New Technology, Work and Employment</w:t>
      </w:r>
      <w:r w:rsidRPr="00C87B38">
        <w:rPr>
          <w:rFonts w:ascii="Times New Roman" w:hAnsi="Times New Roman" w:cs="Times New Roman"/>
          <w:sz w:val="24"/>
          <w:szCs w:val="24"/>
        </w:rPr>
        <w:t xml:space="preserve">, 35(1), </w:t>
      </w:r>
      <w:r w:rsidRPr="00C87B38">
        <w:rPr>
          <w:rFonts w:ascii="Times New Roman" w:hAnsi="Times New Roman" w:cs="Times New Roman"/>
          <w:sz w:val="24"/>
          <w:szCs w:val="24"/>
        </w:rPr>
        <w:br/>
        <w:t>60-79.</w:t>
      </w:r>
    </w:p>
    <w:p w14:paraId="35D65B77" w14:textId="77777777" w:rsidR="00C87B38" w:rsidRPr="00C87B38" w:rsidRDefault="00C87B38" w:rsidP="00C87B38">
      <w:pPr>
        <w:shd w:val="clear" w:color="auto" w:fill="FFFFFF" w:themeFill="background1"/>
        <w:tabs>
          <w:tab w:val="left" w:pos="720"/>
        </w:tabs>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lastRenderedPageBreak/>
        <w:t>Wahaj, Haji. (2021). Human Resources Management and Information Technology: An Overview of Developing Countries.</w:t>
      </w:r>
    </w:p>
    <w:p w14:paraId="7B7FC278" w14:textId="77777777" w:rsidR="00C87B38" w:rsidRPr="00C87B38" w:rsidRDefault="00C87B38" w:rsidP="00C87B38">
      <w:pPr>
        <w:shd w:val="clear" w:color="auto" w:fill="FFFFFF" w:themeFill="background1"/>
        <w:spacing w:after="0" w:line="240" w:lineRule="auto"/>
        <w:ind w:left="720" w:hanging="720"/>
        <w:jc w:val="both"/>
        <w:rPr>
          <w:rStyle w:val="Hyperlink"/>
          <w:rFonts w:ascii="Times New Roman" w:hAnsi="Times New Roman" w:cs="Times New Roman"/>
          <w:color w:val="000000" w:themeColor="text1"/>
          <w:sz w:val="24"/>
          <w:szCs w:val="24"/>
          <w:shd w:val="clear" w:color="auto" w:fill="FFFFFF"/>
        </w:rPr>
      </w:pPr>
      <w:r w:rsidRPr="00C87B38">
        <w:rPr>
          <w:rFonts w:ascii="Times New Roman" w:eastAsia="Times New Roman" w:hAnsi="Times New Roman" w:cs="Times New Roman"/>
          <w:iCs/>
          <w:color w:val="000000" w:themeColor="text1"/>
          <w:sz w:val="24"/>
          <w:szCs w:val="24"/>
        </w:rPr>
        <w:t>Waridin, Atika Dzulkhijiana, Izza Mafruhah. (2018</w:t>
      </w:r>
      <w:proofErr w:type="gramStart"/>
      <w:r w:rsidRPr="00C87B38">
        <w:rPr>
          <w:rFonts w:ascii="Times New Roman" w:eastAsia="Times New Roman" w:hAnsi="Times New Roman" w:cs="Times New Roman"/>
          <w:iCs/>
          <w:color w:val="000000" w:themeColor="text1"/>
          <w:sz w:val="24"/>
          <w:szCs w:val="24"/>
        </w:rPr>
        <w:t>) .</w:t>
      </w:r>
      <w:proofErr w:type="gramEnd"/>
      <w:r w:rsidRPr="00C87B38">
        <w:rPr>
          <w:rFonts w:ascii="Times New Roman" w:eastAsia="Times New Roman" w:hAnsi="Times New Roman" w:cs="Times New Roman"/>
          <w:iCs/>
          <w:color w:val="000000" w:themeColor="text1"/>
          <w:sz w:val="24"/>
          <w:szCs w:val="24"/>
        </w:rPr>
        <w:t xml:space="preserve"> Community Empowerment </w:t>
      </w:r>
      <w:proofErr w:type="gramStart"/>
      <w:r w:rsidRPr="00C87B38">
        <w:rPr>
          <w:rFonts w:ascii="Times New Roman" w:eastAsia="Times New Roman" w:hAnsi="Times New Roman" w:cs="Times New Roman"/>
          <w:iCs/>
          <w:color w:val="000000" w:themeColor="text1"/>
          <w:sz w:val="24"/>
          <w:szCs w:val="24"/>
        </w:rPr>
        <w:t>In</w:t>
      </w:r>
      <w:proofErr w:type="gramEnd"/>
      <w:r w:rsidRPr="00C87B38">
        <w:rPr>
          <w:rFonts w:ascii="Times New Roman" w:eastAsia="Times New Roman" w:hAnsi="Times New Roman" w:cs="Times New Roman"/>
          <w:iCs/>
          <w:color w:val="000000" w:themeColor="text1"/>
          <w:sz w:val="24"/>
          <w:szCs w:val="24"/>
        </w:rPr>
        <w:t xml:space="preserve"> Rural Infrastructure Development Program. </w:t>
      </w:r>
      <w:proofErr w:type="gramStart"/>
      <w:r w:rsidRPr="00C87B38">
        <w:rPr>
          <w:rFonts w:ascii="Times New Roman" w:eastAsia="Times New Roman" w:hAnsi="Times New Roman" w:cs="Times New Roman"/>
          <w:i/>
          <w:iCs/>
          <w:color w:val="000000" w:themeColor="text1"/>
          <w:sz w:val="24"/>
          <w:szCs w:val="24"/>
        </w:rPr>
        <w:t>Economic Joural of Emerging Markets.</w:t>
      </w:r>
      <w:proofErr w:type="gramEnd"/>
      <w:r w:rsidRPr="00C87B38">
        <w:rPr>
          <w:rFonts w:ascii="Times New Roman" w:eastAsia="Times New Roman" w:hAnsi="Times New Roman" w:cs="Times New Roman"/>
          <w:i/>
          <w:iCs/>
          <w:color w:val="000000" w:themeColor="text1"/>
          <w:sz w:val="24"/>
          <w:szCs w:val="24"/>
        </w:rPr>
        <w:t xml:space="preserve"> </w:t>
      </w:r>
      <w:proofErr w:type="gramStart"/>
      <w:r w:rsidRPr="00C87B38">
        <w:rPr>
          <w:rFonts w:ascii="Times New Roman" w:eastAsia="Times New Roman" w:hAnsi="Times New Roman" w:cs="Times New Roman"/>
          <w:i/>
          <w:iCs/>
          <w:color w:val="000000" w:themeColor="text1"/>
          <w:sz w:val="24"/>
          <w:szCs w:val="24"/>
        </w:rPr>
        <w:t>Universitas Islam Indonesia.</w:t>
      </w:r>
      <w:proofErr w:type="gramEnd"/>
      <w:r w:rsidRPr="00C87B38">
        <w:rPr>
          <w:rFonts w:ascii="Times New Roman" w:eastAsia="Times New Roman" w:hAnsi="Times New Roman" w:cs="Times New Roman"/>
          <w:iCs/>
          <w:color w:val="000000" w:themeColor="text1"/>
          <w:sz w:val="24"/>
          <w:szCs w:val="24"/>
        </w:rPr>
        <w:t xml:space="preserve"> </w:t>
      </w:r>
      <w:r w:rsidRPr="00C87B38">
        <w:rPr>
          <w:rFonts w:ascii="Times New Roman" w:hAnsi="Times New Roman" w:cs="Times New Roman"/>
          <w:color w:val="000000" w:themeColor="text1"/>
          <w:sz w:val="24"/>
          <w:szCs w:val="24"/>
          <w:shd w:val="clear" w:color="auto" w:fill="FFFFFF"/>
        </w:rPr>
        <w:t>DOI: </w:t>
      </w:r>
      <w:hyperlink r:id="rId16" w:history="1">
        <w:r w:rsidRPr="00C87B38">
          <w:rPr>
            <w:rStyle w:val="Hyperlink"/>
            <w:rFonts w:ascii="Times New Roman" w:hAnsi="Times New Roman" w:cs="Times New Roman"/>
            <w:color w:val="000000" w:themeColor="text1"/>
            <w:sz w:val="24"/>
            <w:szCs w:val="24"/>
            <w:shd w:val="clear" w:color="auto" w:fill="FFFFFF"/>
          </w:rPr>
          <w:t>https://doi.org/10.20885/ejem.vol10.iss1.art2</w:t>
        </w:r>
      </w:hyperlink>
    </w:p>
    <w:p w14:paraId="6F546AA1" w14:textId="77777777" w:rsidR="00C87B38" w:rsidRPr="00C87B38" w:rsidRDefault="00C87B38"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Zarqan, I. A., Sukarni. </w:t>
      </w:r>
      <w:proofErr w:type="gramStart"/>
      <w:r w:rsidRPr="00C87B38">
        <w:rPr>
          <w:rFonts w:ascii="Times New Roman" w:hAnsi="Times New Roman" w:cs="Times New Roman"/>
          <w:color w:val="000000" w:themeColor="text1"/>
          <w:sz w:val="24"/>
          <w:szCs w:val="24"/>
        </w:rPr>
        <w:t>(2017). Human Resource Development in The Era of Technology; Technology’s Implementation for Innovative Human Resource Development.</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i/>
          <w:color w:val="000000" w:themeColor="text1"/>
          <w:sz w:val="24"/>
          <w:szCs w:val="24"/>
        </w:rPr>
        <w:t>Jurnal Manajemen Teori dan Terapan</w:t>
      </w:r>
      <w:r w:rsidRPr="00C87B38">
        <w:rPr>
          <w:rFonts w:ascii="Times New Roman" w:hAnsi="Times New Roman" w:cs="Times New Roman"/>
          <w:color w:val="000000" w:themeColor="text1"/>
          <w:sz w:val="24"/>
          <w:szCs w:val="24"/>
        </w:rPr>
        <w:t>.</w:t>
      </w:r>
      <w:proofErr w:type="gramEnd"/>
      <w:r w:rsidRPr="00C87B38">
        <w:rPr>
          <w:rFonts w:ascii="Times New Roman" w:hAnsi="Times New Roman" w:cs="Times New Roman"/>
          <w:color w:val="000000" w:themeColor="text1"/>
          <w:sz w:val="24"/>
          <w:szCs w:val="24"/>
        </w:rPr>
        <w:t xml:space="preserve"> </w:t>
      </w:r>
      <w:proofErr w:type="gramStart"/>
      <w:r w:rsidRPr="00C87B38">
        <w:rPr>
          <w:rFonts w:ascii="Times New Roman" w:hAnsi="Times New Roman" w:cs="Times New Roman"/>
          <w:color w:val="000000" w:themeColor="text1"/>
          <w:sz w:val="24"/>
          <w:szCs w:val="24"/>
        </w:rPr>
        <w:t>3 (10).</w:t>
      </w:r>
      <w:proofErr w:type="gramEnd"/>
    </w:p>
    <w:p w14:paraId="148B980E" w14:textId="77777777" w:rsidR="00C87B38" w:rsidRDefault="00C87B38" w:rsidP="00C87B38">
      <w:pPr>
        <w:shd w:val="clear" w:color="auto" w:fill="FFFFFF" w:themeFill="background1"/>
        <w:spacing w:after="0" w:line="240" w:lineRule="auto"/>
        <w:ind w:left="540" w:hanging="540"/>
        <w:jc w:val="both"/>
        <w:rPr>
          <w:rFonts w:ascii="Times New Roman" w:hAnsi="Times New Roman" w:cs="Times New Roman"/>
          <w:color w:val="000000" w:themeColor="text1"/>
          <w:sz w:val="24"/>
          <w:szCs w:val="24"/>
        </w:rPr>
      </w:pPr>
      <w:r w:rsidRPr="00C87B38">
        <w:rPr>
          <w:rFonts w:ascii="Times New Roman" w:hAnsi="Times New Roman" w:cs="Times New Roman"/>
          <w:color w:val="000000" w:themeColor="text1"/>
          <w:sz w:val="24"/>
          <w:szCs w:val="24"/>
        </w:rPr>
        <w:t xml:space="preserve">Zhu, Shaohua. </w:t>
      </w:r>
      <w:proofErr w:type="gramStart"/>
      <w:r w:rsidRPr="00C87B38">
        <w:rPr>
          <w:rFonts w:ascii="Times New Roman" w:hAnsi="Times New Roman" w:cs="Times New Roman"/>
          <w:color w:val="000000" w:themeColor="text1"/>
          <w:sz w:val="24"/>
          <w:szCs w:val="24"/>
        </w:rPr>
        <w:t xml:space="preserve">(2020). Human Resource Management Strategy and New Mode of Internet Plus in COVID-19 </w:t>
      </w:r>
      <w:r w:rsidRPr="00562849">
        <w:rPr>
          <w:rFonts w:ascii="Times New Roman" w:hAnsi="Times New Roman" w:cs="Times New Roman"/>
          <w:i/>
          <w:color w:val="000000" w:themeColor="text1"/>
          <w:sz w:val="24"/>
          <w:szCs w:val="24"/>
        </w:rPr>
        <w:t>E3S Web of Conferences.</w:t>
      </w:r>
      <w:proofErr w:type="gramEnd"/>
      <w:r w:rsidRPr="00562849">
        <w:rPr>
          <w:rFonts w:ascii="Times New Roman" w:hAnsi="Times New Roman" w:cs="Times New Roman"/>
          <w:i/>
          <w:color w:val="000000" w:themeColor="text1"/>
          <w:sz w:val="24"/>
          <w:szCs w:val="24"/>
        </w:rPr>
        <w:t xml:space="preserve"> </w:t>
      </w:r>
      <w:proofErr w:type="gramStart"/>
      <w:r w:rsidRPr="00562849">
        <w:rPr>
          <w:rFonts w:ascii="Times New Roman" w:hAnsi="Times New Roman" w:cs="Times New Roman"/>
          <w:i/>
          <w:color w:val="000000" w:themeColor="text1"/>
          <w:sz w:val="24"/>
          <w:szCs w:val="24"/>
        </w:rPr>
        <w:t>School of Humanities and Economic Management, China Agricultural University, Beijing, China</w:t>
      </w:r>
      <w:r w:rsidRPr="00C87B38">
        <w:rPr>
          <w:rFonts w:ascii="Times New Roman" w:hAnsi="Times New Roman" w:cs="Times New Roman"/>
          <w:color w:val="000000" w:themeColor="text1"/>
          <w:sz w:val="24"/>
          <w:szCs w:val="24"/>
        </w:rPr>
        <w:t>.</w:t>
      </w:r>
      <w:proofErr w:type="gramEnd"/>
      <w:r w:rsidRPr="00C87B38">
        <w:rPr>
          <w:rFonts w:ascii="Times New Roman" w:hAnsi="Times New Roman" w:cs="Times New Roman"/>
          <w:color w:val="000000" w:themeColor="text1"/>
          <w:sz w:val="24"/>
          <w:szCs w:val="24"/>
        </w:rPr>
        <w:t xml:space="preserve"> doi.org/10.1051/e3sconf/</w:t>
      </w:r>
      <w:proofErr w:type="gramStart"/>
      <w:r w:rsidRPr="00C87B38">
        <w:rPr>
          <w:rFonts w:ascii="Times New Roman" w:hAnsi="Times New Roman" w:cs="Times New Roman"/>
          <w:color w:val="000000" w:themeColor="text1"/>
          <w:sz w:val="24"/>
          <w:szCs w:val="24"/>
        </w:rPr>
        <w:t>20202180104 .</w:t>
      </w:r>
      <w:proofErr w:type="gramEnd"/>
    </w:p>
    <w:p w14:paraId="5C1AC59D" w14:textId="77777777" w:rsidR="003252D5" w:rsidRPr="00564FCA" w:rsidRDefault="003252D5" w:rsidP="00C87B38">
      <w:pPr>
        <w:shd w:val="clear" w:color="auto" w:fill="FFFFFF" w:themeFill="background1"/>
        <w:spacing w:after="0" w:line="240" w:lineRule="auto"/>
        <w:ind w:left="720" w:hanging="720"/>
        <w:jc w:val="both"/>
        <w:rPr>
          <w:rFonts w:ascii="Times New Roman" w:hAnsi="Times New Roman" w:cs="Times New Roman"/>
          <w:sz w:val="24"/>
          <w:szCs w:val="24"/>
        </w:rPr>
      </w:pPr>
    </w:p>
    <w:p w14:paraId="0BE4A462" w14:textId="77777777" w:rsidR="001B5DF2" w:rsidRPr="00564FCA" w:rsidRDefault="001B5DF2" w:rsidP="00C87B38">
      <w:pPr>
        <w:shd w:val="clear" w:color="auto" w:fill="FFFFFF" w:themeFill="background1"/>
        <w:spacing w:after="0" w:line="240" w:lineRule="auto"/>
        <w:ind w:left="720" w:hanging="720"/>
        <w:jc w:val="both"/>
        <w:rPr>
          <w:rFonts w:ascii="Times New Roman" w:hAnsi="Times New Roman" w:cs="Times New Roman"/>
          <w:sz w:val="24"/>
          <w:szCs w:val="24"/>
        </w:rPr>
      </w:pPr>
    </w:p>
    <w:p w14:paraId="6B277C6C" w14:textId="77777777" w:rsidR="00E74774" w:rsidRPr="006058B7" w:rsidRDefault="00E74774"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
    <w:p w14:paraId="64E33AFA" w14:textId="77777777" w:rsidR="009D7A44" w:rsidRPr="00564FCA" w:rsidRDefault="009D7A44"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
    <w:p w14:paraId="09A1EE76" w14:textId="77777777" w:rsidR="009D7A44" w:rsidRPr="00564FCA" w:rsidRDefault="009D7A44" w:rsidP="00C87B38">
      <w:pPr>
        <w:shd w:val="clear" w:color="auto" w:fill="FFFFFF" w:themeFill="background1"/>
        <w:spacing w:after="0" w:line="240" w:lineRule="auto"/>
        <w:ind w:left="720" w:hanging="720"/>
        <w:jc w:val="both"/>
        <w:rPr>
          <w:rFonts w:ascii="Times New Roman" w:hAnsi="Times New Roman" w:cs="Times New Roman"/>
          <w:color w:val="000000" w:themeColor="text1"/>
          <w:sz w:val="24"/>
          <w:szCs w:val="24"/>
        </w:rPr>
      </w:pPr>
    </w:p>
    <w:p w14:paraId="523475CE" w14:textId="77777777" w:rsidR="007305F0" w:rsidRPr="007305F0" w:rsidRDefault="007305F0" w:rsidP="00C87B38">
      <w:pPr>
        <w:shd w:val="clear" w:color="auto" w:fill="FFFFFF" w:themeFill="background1"/>
        <w:spacing w:line="240" w:lineRule="auto"/>
        <w:ind w:left="720" w:hanging="720"/>
        <w:contextualSpacing/>
        <w:jc w:val="both"/>
        <w:rPr>
          <w:rFonts w:ascii="Times New Roman" w:eastAsia="Calibri" w:hAnsi="Times New Roman" w:cs="Times New Roman"/>
          <w:sz w:val="24"/>
          <w:szCs w:val="24"/>
        </w:rPr>
      </w:pPr>
    </w:p>
    <w:p w14:paraId="1623DBAA" w14:textId="77777777" w:rsidR="009316DB" w:rsidRDefault="009316DB" w:rsidP="00C87B38">
      <w:pPr>
        <w:shd w:val="clear" w:color="auto" w:fill="FFFFFF" w:themeFill="background1"/>
        <w:autoSpaceDE w:val="0"/>
        <w:autoSpaceDN w:val="0"/>
        <w:adjustRightInd w:val="0"/>
        <w:spacing w:after="0"/>
        <w:ind w:left="720" w:hanging="720"/>
        <w:jc w:val="both"/>
        <w:rPr>
          <w:rFonts w:ascii="Times New Roman" w:hAnsi="Times New Roman" w:cs="Times New Roman"/>
        </w:rPr>
      </w:pPr>
    </w:p>
    <w:p w14:paraId="34ABE1DF" w14:textId="77777777" w:rsidR="00576910" w:rsidRPr="00576910" w:rsidRDefault="00576910" w:rsidP="00C87B38">
      <w:pPr>
        <w:shd w:val="clear" w:color="auto" w:fill="FFFFFF" w:themeFill="background1"/>
        <w:autoSpaceDE w:val="0"/>
        <w:autoSpaceDN w:val="0"/>
        <w:adjustRightInd w:val="0"/>
        <w:spacing w:after="0"/>
        <w:ind w:left="720" w:hanging="720"/>
        <w:jc w:val="both"/>
        <w:rPr>
          <w:rFonts w:ascii="Times New Roman" w:hAnsi="Times New Roman" w:cs="Times New Roman"/>
        </w:rPr>
      </w:pPr>
    </w:p>
    <w:p w14:paraId="550ECA79" w14:textId="77777777" w:rsidR="005B30AA" w:rsidRPr="006A46D3" w:rsidRDefault="005B30AA" w:rsidP="00C87B38">
      <w:pPr>
        <w:shd w:val="clear" w:color="auto" w:fill="FFFFFF" w:themeFill="background1"/>
        <w:spacing w:after="0"/>
        <w:jc w:val="both"/>
        <w:rPr>
          <w:rFonts w:ascii="Times New Roman" w:hAnsi="Times New Roman" w:cs="Times New Roman"/>
          <w:sz w:val="24"/>
          <w:szCs w:val="24"/>
        </w:rPr>
      </w:pPr>
    </w:p>
    <w:p w14:paraId="0A05E59A" w14:textId="124FF9BE" w:rsidR="001F4C5E" w:rsidRDefault="001F4C5E" w:rsidP="00C87B38">
      <w:pPr>
        <w:shd w:val="clear" w:color="auto" w:fill="FFFFFF" w:themeFill="background1"/>
        <w:spacing w:after="0"/>
        <w:ind w:left="142" w:hanging="142"/>
        <w:jc w:val="both"/>
        <w:rPr>
          <w:rFonts w:ascii="Times New Roman" w:hAnsi="Times New Roman" w:cs="Times New Roman"/>
          <w:sz w:val="24"/>
          <w:szCs w:val="24"/>
        </w:rPr>
      </w:pPr>
    </w:p>
    <w:p w14:paraId="7347A868" w14:textId="6FCD8B6E" w:rsidR="00B47A89" w:rsidRPr="006A46D3" w:rsidRDefault="00B47A89" w:rsidP="00C87B38">
      <w:pPr>
        <w:shd w:val="clear" w:color="auto" w:fill="FFFFFF" w:themeFill="background1"/>
        <w:spacing w:after="0"/>
        <w:ind w:left="709"/>
        <w:jc w:val="both"/>
        <w:rPr>
          <w:rFonts w:ascii="Times New Roman" w:hAnsi="Times New Roman" w:cs="Times New Roman"/>
          <w:sz w:val="24"/>
          <w:szCs w:val="24"/>
        </w:rPr>
      </w:pPr>
      <w:r w:rsidRPr="006A46D3">
        <w:rPr>
          <w:rFonts w:ascii="Times New Roman" w:hAnsi="Times New Roman" w:cs="Times New Roman"/>
          <w:sz w:val="24"/>
          <w:szCs w:val="24"/>
        </w:rPr>
        <w:t xml:space="preserve"> </w:t>
      </w:r>
    </w:p>
    <w:p w14:paraId="1568709A" w14:textId="77777777" w:rsidR="00B47A89" w:rsidRDefault="00B47A89" w:rsidP="00C87B38">
      <w:pPr>
        <w:shd w:val="clear" w:color="auto" w:fill="FFFFFF" w:themeFill="background1"/>
        <w:spacing w:after="0"/>
        <w:ind w:left="1418"/>
        <w:jc w:val="both"/>
        <w:rPr>
          <w:rFonts w:ascii="Times New Roman" w:hAnsi="Times New Roman" w:cs="Times New Roman"/>
          <w:sz w:val="24"/>
          <w:szCs w:val="24"/>
        </w:rPr>
      </w:pPr>
    </w:p>
    <w:p w14:paraId="55BE26DB" w14:textId="77777777" w:rsidR="00B47A89" w:rsidRPr="006A46D3" w:rsidRDefault="00B47A89" w:rsidP="00C87B38">
      <w:pPr>
        <w:shd w:val="clear" w:color="auto" w:fill="FFFFFF" w:themeFill="background1"/>
        <w:spacing w:after="0"/>
        <w:ind w:left="567" w:hanging="567"/>
        <w:jc w:val="both"/>
        <w:rPr>
          <w:rFonts w:ascii="Times New Roman" w:hAnsi="Times New Roman" w:cs="Times New Roman"/>
          <w:sz w:val="24"/>
          <w:szCs w:val="24"/>
        </w:rPr>
      </w:pPr>
    </w:p>
    <w:p w14:paraId="6543A9E6" w14:textId="77777777" w:rsidR="00B47A89" w:rsidRPr="00C82F75" w:rsidRDefault="00B47A89" w:rsidP="00C87B38">
      <w:pPr>
        <w:pStyle w:val="ListParagraph"/>
        <w:shd w:val="clear" w:color="auto" w:fill="FFFFFF" w:themeFill="background1"/>
        <w:spacing w:after="0" w:line="276" w:lineRule="auto"/>
        <w:ind w:left="1418"/>
        <w:jc w:val="both"/>
        <w:rPr>
          <w:rFonts w:ascii="Times New Roman" w:hAnsi="Times New Roman" w:cs="Times New Roman"/>
          <w:b/>
          <w:bCs/>
          <w:sz w:val="24"/>
          <w:szCs w:val="24"/>
        </w:rPr>
      </w:pPr>
    </w:p>
    <w:p w14:paraId="21DF3275" w14:textId="77777777" w:rsidR="00C82F75" w:rsidRPr="006A46D3" w:rsidRDefault="00C82F75" w:rsidP="00C87B38">
      <w:pPr>
        <w:shd w:val="clear" w:color="auto" w:fill="FFFFFF" w:themeFill="background1"/>
        <w:autoSpaceDE w:val="0"/>
        <w:autoSpaceDN w:val="0"/>
        <w:adjustRightInd w:val="0"/>
        <w:spacing w:after="0"/>
        <w:ind w:firstLine="1134"/>
        <w:jc w:val="both"/>
        <w:rPr>
          <w:rFonts w:ascii="Times New Roman" w:hAnsi="Times New Roman" w:cs="Times New Roman"/>
          <w:sz w:val="24"/>
          <w:szCs w:val="24"/>
        </w:rPr>
      </w:pPr>
    </w:p>
    <w:p w14:paraId="1BDF85A3" w14:textId="77777777" w:rsidR="00C82F75" w:rsidRPr="00844E52" w:rsidRDefault="00C82F75" w:rsidP="00C87B38">
      <w:pPr>
        <w:pStyle w:val="ListParagraph"/>
        <w:shd w:val="clear" w:color="auto" w:fill="FFFFFF" w:themeFill="background1"/>
        <w:spacing w:after="0" w:line="276" w:lineRule="auto"/>
        <w:ind w:left="1890" w:firstLine="1134"/>
        <w:jc w:val="both"/>
        <w:rPr>
          <w:rFonts w:ascii="Times New Roman" w:hAnsi="Times New Roman" w:cs="Times New Roman"/>
          <w:sz w:val="24"/>
          <w:szCs w:val="24"/>
        </w:rPr>
      </w:pPr>
    </w:p>
    <w:p w14:paraId="3D3150BD" w14:textId="7C3C95BF" w:rsidR="00143DE6" w:rsidRPr="006A46D3" w:rsidRDefault="00143DE6" w:rsidP="00C87B38">
      <w:pPr>
        <w:shd w:val="clear" w:color="auto" w:fill="FFFFFF" w:themeFill="background1"/>
        <w:autoSpaceDE w:val="0"/>
        <w:autoSpaceDN w:val="0"/>
        <w:adjustRightInd w:val="0"/>
        <w:spacing w:after="0" w:line="276" w:lineRule="auto"/>
        <w:ind w:left="360" w:firstLine="1134"/>
        <w:jc w:val="both"/>
        <w:rPr>
          <w:rFonts w:ascii="Times New Roman" w:hAnsi="Times New Roman" w:cs="Times New Roman"/>
          <w:sz w:val="24"/>
          <w:szCs w:val="24"/>
        </w:rPr>
      </w:pPr>
    </w:p>
    <w:p w14:paraId="4D5C26EC" w14:textId="77777777" w:rsidR="007F48F0" w:rsidRPr="007F48F0" w:rsidRDefault="007F48F0" w:rsidP="00C87B38">
      <w:pPr>
        <w:pStyle w:val="ListParagraph"/>
        <w:shd w:val="clear" w:color="auto" w:fill="FFFFFF" w:themeFill="background1"/>
        <w:spacing w:after="0" w:line="276" w:lineRule="auto"/>
        <w:ind w:left="450" w:firstLine="1134"/>
        <w:jc w:val="both"/>
        <w:rPr>
          <w:rStyle w:val="fontstyle01"/>
          <w:color w:val="auto"/>
        </w:rPr>
      </w:pPr>
    </w:p>
    <w:p w14:paraId="634E12E9" w14:textId="77777777" w:rsidR="00694EA0" w:rsidRDefault="00694EA0" w:rsidP="00C87B38">
      <w:pPr>
        <w:pStyle w:val="ListParagraph"/>
        <w:shd w:val="clear" w:color="auto" w:fill="FFFFFF" w:themeFill="background1"/>
        <w:spacing w:after="0" w:line="240" w:lineRule="auto"/>
        <w:ind w:left="426" w:firstLine="1134"/>
        <w:jc w:val="both"/>
        <w:rPr>
          <w:rFonts w:ascii="Times New Roman" w:hAnsi="Times New Roman" w:cs="Times New Roman"/>
        </w:rPr>
      </w:pPr>
    </w:p>
    <w:p w14:paraId="4538530E" w14:textId="77777777" w:rsidR="007C527D" w:rsidRDefault="007C527D" w:rsidP="00C87B38">
      <w:pPr>
        <w:pStyle w:val="ListParagraph"/>
        <w:shd w:val="clear" w:color="auto" w:fill="FFFFFF" w:themeFill="background1"/>
        <w:spacing w:after="0" w:line="240" w:lineRule="auto"/>
        <w:ind w:left="426" w:firstLine="1134"/>
        <w:jc w:val="both"/>
        <w:rPr>
          <w:rFonts w:ascii="Times New Roman" w:hAnsi="Times New Roman" w:cs="Times New Roman"/>
        </w:rPr>
      </w:pPr>
    </w:p>
    <w:p w14:paraId="1CD714D5" w14:textId="77777777" w:rsidR="007C527D" w:rsidRPr="00802C46" w:rsidRDefault="007C527D" w:rsidP="00C87B38">
      <w:pPr>
        <w:pStyle w:val="ListParagraph"/>
        <w:shd w:val="clear" w:color="auto" w:fill="FFFFFF" w:themeFill="background1"/>
        <w:spacing w:after="0" w:line="240" w:lineRule="auto"/>
        <w:ind w:left="426" w:hanging="720"/>
        <w:jc w:val="both"/>
        <w:rPr>
          <w:rFonts w:ascii="Times New Roman" w:hAnsi="Times New Roman" w:cs="Times New Roman"/>
        </w:rPr>
      </w:pPr>
    </w:p>
    <w:p w14:paraId="0246F391" w14:textId="77777777" w:rsidR="003478D2" w:rsidRDefault="003478D2" w:rsidP="00C87B38">
      <w:pPr>
        <w:pStyle w:val="ListParagraph"/>
        <w:shd w:val="clear" w:color="auto" w:fill="FFFFFF" w:themeFill="background1"/>
        <w:spacing w:after="0" w:line="240" w:lineRule="auto"/>
        <w:ind w:left="426" w:hanging="720"/>
        <w:jc w:val="both"/>
        <w:rPr>
          <w:rFonts w:ascii="Times New Roman" w:hAnsi="Times New Roman" w:cs="Times New Roman"/>
        </w:rPr>
      </w:pPr>
    </w:p>
    <w:p w14:paraId="76FAC063" w14:textId="77777777" w:rsidR="003478D2" w:rsidRDefault="003478D2" w:rsidP="00C87B38">
      <w:pPr>
        <w:pStyle w:val="ListParagraph"/>
        <w:shd w:val="clear" w:color="auto" w:fill="FFFFFF" w:themeFill="background1"/>
        <w:spacing w:after="0" w:line="240" w:lineRule="auto"/>
        <w:ind w:hanging="720"/>
        <w:jc w:val="both"/>
        <w:rPr>
          <w:rFonts w:ascii="Times New Roman" w:hAnsi="Times New Roman" w:cs="Times New Roman"/>
        </w:rPr>
      </w:pPr>
    </w:p>
    <w:p w14:paraId="0CB39772" w14:textId="77777777" w:rsidR="003478D2" w:rsidRPr="00775701" w:rsidRDefault="003478D2" w:rsidP="00C87B38">
      <w:pPr>
        <w:pStyle w:val="ListParagraph"/>
        <w:shd w:val="clear" w:color="auto" w:fill="FFFFFF" w:themeFill="background1"/>
        <w:spacing w:after="0" w:line="240" w:lineRule="auto"/>
        <w:ind w:hanging="720"/>
        <w:jc w:val="both"/>
        <w:rPr>
          <w:rFonts w:ascii="Times New Roman" w:hAnsi="Times New Roman" w:cs="Times New Roman"/>
        </w:rPr>
      </w:pPr>
    </w:p>
    <w:sectPr w:rsidR="003478D2" w:rsidRPr="00775701" w:rsidSect="0062790A">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C09F" w14:textId="77777777" w:rsidR="000C6EAD" w:rsidRDefault="000C6EAD" w:rsidP="00960194">
      <w:pPr>
        <w:spacing w:after="0" w:line="240" w:lineRule="auto"/>
      </w:pPr>
      <w:r>
        <w:separator/>
      </w:r>
    </w:p>
  </w:endnote>
  <w:endnote w:type="continuationSeparator" w:id="0">
    <w:p w14:paraId="4CFE81B8" w14:textId="77777777" w:rsidR="000C6EAD" w:rsidRDefault="000C6EAD" w:rsidP="0096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Italic">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0534" w14:textId="77777777" w:rsidR="000C6EAD" w:rsidRDefault="000C6EAD" w:rsidP="00960194">
      <w:pPr>
        <w:spacing w:after="0" w:line="240" w:lineRule="auto"/>
      </w:pPr>
      <w:r>
        <w:separator/>
      </w:r>
    </w:p>
  </w:footnote>
  <w:footnote w:type="continuationSeparator" w:id="0">
    <w:p w14:paraId="5737ECC7" w14:textId="77777777" w:rsidR="000C6EAD" w:rsidRDefault="000C6EAD" w:rsidP="00960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FF1D" w14:textId="77777777" w:rsidR="004C16E8" w:rsidRPr="00DD5C2A" w:rsidRDefault="004C16E8" w:rsidP="004C16E8">
    <w:pPr>
      <w:pStyle w:val="Header"/>
      <w:rPr>
        <w:rFonts w:ascii="Book Antiqua" w:hAnsi="Book Antiqua"/>
        <w:sz w:val="20"/>
        <w:szCs w:val="20"/>
      </w:rPr>
    </w:pPr>
    <w:proofErr w:type="gramStart"/>
    <w:r>
      <w:rPr>
        <w:rFonts w:ascii="Book Antiqua" w:hAnsi="Book Antiqua"/>
        <w:i/>
        <w:sz w:val="20"/>
        <w:szCs w:val="20"/>
      </w:rPr>
      <w:t>Referen</w:t>
    </w:r>
    <w:r w:rsidRPr="00DD5C2A">
      <w:rPr>
        <w:rFonts w:ascii="Book Antiqua" w:hAnsi="Book Antiqua"/>
        <w:i/>
        <w:sz w:val="20"/>
        <w:szCs w:val="20"/>
      </w:rPr>
      <w:t>si</w:t>
    </w:r>
    <w:r>
      <w:rPr>
        <w:rFonts w:ascii="Book Antiqua" w:hAnsi="Book Antiqua"/>
        <w:i/>
        <w:sz w:val="20"/>
        <w:szCs w:val="20"/>
      </w:rPr>
      <w:t xml:space="preserve"> </w:t>
    </w:r>
    <w:r w:rsidRPr="00DD5C2A">
      <w:rPr>
        <w:rFonts w:ascii="Book Antiqua" w:hAnsi="Book Antiqua"/>
        <w:i/>
        <w:sz w:val="20"/>
        <w:szCs w:val="20"/>
      </w:rPr>
      <w:t>:</w:t>
    </w:r>
    <w:proofErr w:type="gramEnd"/>
    <w:r w:rsidRPr="00DD5C2A">
      <w:rPr>
        <w:rFonts w:ascii="Book Antiqua" w:hAnsi="Book Antiqua"/>
        <w:i/>
        <w:sz w:val="20"/>
        <w:szCs w:val="20"/>
      </w:rPr>
      <w:t xml:space="preserve"> Jurnal Ilmu </w:t>
    </w:r>
    <w:r>
      <w:rPr>
        <w:rFonts w:ascii="Book Antiqua" w:hAnsi="Book Antiqua"/>
        <w:i/>
        <w:sz w:val="20"/>
        <w:szCs w:val="20"/>
      </w:rPr>
      <w:t xml:space="preserve">Manajemen dan Akutansi </w:t>
    </w:r>
  </w:p>
  <w:p w14:paraId="3B8FC6D7" w14:textId="77777777" w:rsidR="004C16E8" w:rsidRPr="008A6829" w:rsidRDefault="004C16E8" w:rsidP="004C16E8">
    <w:pPr>
      <w:pStyle w:val="Header"/>
      <w:rPr>
        <w:rFonts w:ascii="Book Antiqua" w:hAnsi="Book Antiqua"/>
        <w:sz w:val="20"/>
        <w:szCs w:val="20"/>
      </w:rPr>
    </w:pPr>
    <w:r w:rsidRPr="00DD5C2A">
      <w:rPr>
        <w:rFonts w:ascii="Book Antiqua" w:hAnsi="Book Antiqua"/>
        <w:sz w:val="20"/>
        <w:szCs w:val="20"/>
      </w:rPr>
      <w:t xml:space="preserve">Tersedia online di </w:t>
    </w:r>
    <w:hyperlink r:id="rId1" w:history="1">
      <w:r w:rsidRPr="00FF662D">
        <w:rPr>
          <w:rStyle w:val="Hyperlink"/>
          <w:rFonts w:ascii="Book Antiqua" w:hAnsi="Book Antiqua"/>
          <w:sz w:val="20"/>
        </w:rPr>
        <w:t>https://jurnal.unitri.ac.id/index.php/refrensi/index</w:t>
      </w:r>
    </w:hyperlink>
  </w:p>
  <w:p w14:paraId="15CBEEA4" w14:textId="77777777" w:rsidR="004C16E8" w:rsidRPr="008723A1" w:rsidRDefault="004C16E8" w:rsidP="004C16E8">
    <w:pPr>
      <w:pStyle w:val="Header"/>
      <w:rPr>
        <w:rFonts w:ascii="Book Antiqua" w:hAnsi="Book Antiqua"/>
        <w:i/>
        <w:sz w:val="20"/>
        <w:szCs w:val="20"/>
      </w:rPr>
    </w:pPr>
    <w:r>
      <w:rPr>
        <w:rFonts w:ascii="Book Antiqua" w:hAnsi="Book Antiqua"/>
        <w:sz w:val="20"/>
        <w:szCs w:val="20"/>
      </w:rPr>
      <w:t>ISSN 2548-6152</w:t>
    </w:r>
    <w:r w:rsidRPr="008723A1">
      <w:rPr>
        <w:rFonts w:ascii="Book Antiqua" w:hAnsi="Book Antiqua"/>
        <w:i/>
        <w:sz w:val="20"/>
        <w:szCs w:val="20"/>
      </w:rPr>
      <w:t xml:space="preserve"> (online)</w:t>
    </w:r>
  </w:p>
  <w:p w14:paraId="4B8EB676" w14:textId="77777777" w:rsidR="004C16E8" w:rsidRPr="00B36BBA" w:rsidRDefault="004C16E8" w:rsidP="004C16E8">
    <w:pPr>
      <w:pStyle w:val="Header"/>
      <w:rPr>
        <w:rFonts w:ascii="Book Antiqua" w:hAnsi="Book Antiqua"/>
        <w:i/>
        <w:sz w:val="20"/>
        <w:szCs w:val="20"/>
      </w:rPr>
    </w:pPr>
    <w:r>
      <w:rPr>
        <w:rFonts w:ascii="Book Antiqua" w:hAnsi="Book Antiqua"/>
        <w:sz w:val="20"/>
        <w:szCs w:val="20"/>
      </w:rPr>
      <w:t>ISSN 2089-0532</w:t>
    </w:r>
    <w:r w:rsidRPr="008723A1">
      <w:rPr>
        <w:rFonts w:ascii="Book Antiqua" w:hAnsi="Book Antiqua"/>
        <w:i/>
        <w:sz w:val="20"/>
        <w:szCs w:val="20"/>
      </w:rPr>
      <w:t xml:space="preserve"> </w:t>
    </w:r>
    <w:r w:rsidRPr="008723A1">
      <w:rPr>
        <w:rFonts w:ascii="Book Antiqua" w:hAnsi="Book Antiqua"/>
        <w:sz w:val="20"/>
        <w:szCs w:val="20"/>
      </w:rPr>
      <w:t>(cetak)</w:t>
    </w:r>
  </w:p>
  <w:p w14:paraId="66451786" w14:textId="77777777" w:rsidR="007F1E55" w:rsidRDefault="007F1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F20"/>
    <w:multiLevelType w:val="multilevel"/>
    <w:tmpl w:val="FA74F87E"/>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3E63E04"/>
    <w:multiLevelType w:val="hybridMultilevel"/>
    <w:tmpl w:val="24F4295E"/>
    <w:lvl w:ilvl="0" w:tplc="04090011">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2AB6D74"/>
    <w:multiLevelType w:val="hybridMultilevel"/>
    <w:tmpl w:val="7E620FC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C72BB7"/>
    <w:multiLevelType w:val="hybridMultilevel"/>
    <w:tmpl w:val="40E85E28"/>
    <w:lvl w:ilvl="0" w:tplc="04090011">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6597B11"/>
    <w:multiLevelType w:val="hybridMultilevel"/>
    <w:tmpl w:val="3D2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404CB"/>
    <w:multiLevelType w:val="hybridMultilevel"/>
    <w:tmpl w:val="260298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410AE"/>
    <w:multiLevelType w:val="hybridMultilevel"/>
    <w:tmpl w:val="758AA04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1876534"/>
    <w:multiLevelType w:val="hybridMultilevel"/>
    <w:tmpl w:val="758AA04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EF4769B"/>
    <w:multiLevelType w:val="hybridMultilevel"/>
    <w:tmpl w:val="F4CE0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84283D"/>
    <w:multiLevelType w:val="hybridMultilevel"/>
    <w:tmpl w:val="F2EE5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C82352"/>
    <w:multiLevelType w:val="hybridMultilevel"/>
    <w:tmpl w:val="50E86EB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935B9"/>
    <w:multiLevelType w:val="hybridMultilevel"/>
    <w:tmpl w:val="8140FF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A625DB"/>
    <w:multiLevelType w:val="hybridMultilevel"/>
    <w:tmpl w:val="86A4D54C"/>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A070A4"/>
    <w:multiLevelType w:val="hybridMultilevel"/>
    <w:tmpl w:val="44C23B02"/>
    <w:lvl w:ilvl="0" w:tplc="19CAD024">
      <w:start w:val="1"/>
      <w:numFmt w:val="decimal"/>
      <w:lvlText w:val="%1."/>
      <w:lvlJc w:val="left"/>
      <w:pPr>
        <w:ind w:left="720" w:hanging="360"/>
      </w:pPr>
      <w:rPr>
        <w:rFonts w:ascii="Times New Roman" w:eastAsia="Times New Roman" w:hAnsi="Times New Roman" w:cs="Times New Roman" w:hint="default"/>
        <w:spacing w:val="-5"/>
        <w:w w:val="100"/>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1B68F0"/>
    <w:multiLevelType w:val="hybridMultilevel"/>
    <w:tmpl w:val="36A6D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C7DAF"/>
    <w:multiLevelType w:val="hybridMultilevel"/>
    <w:tmpl w:val="7084E9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7276F"/>
    <w:multiLevelType w:val="hybridMultilevel"/>
    <w:tmpl w:val="C41ACF06"/>
    <w:lvl w:ilvl="0" w:tplc="04090011">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44B06299"/>
    <w:multiLevelType w:val="hybridMultilevel"/>
    <w:tmpl w:val="758AA04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1F60BFF"/>
    <w:multiLevelType w:val="hybridMultilevel"/>
    <w:tmpl w:val="E27C755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BC65FD"/>
    <w:multiLevelType w:val="hybridMultilevel"/>
    <w:tmpl w:val="B8181FA8"/>
    <w:lvl w:ilvl="0" w:tplc="13A2A9B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90E3226"/>
    <w:multiLevelType w:val="hybridMultilevel"/>
    <w:tmpl w:val="2B3C0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F54D0D"/>
    <w:multiLevelType w:val="hybridMultilevel"/>
    <w:tmpl w:val="D70A1C6C"/>
    <w:lvl w:ilvl="0" w:tplc="151409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2811847"/>
    <w:multiLevelType w:val="hybridMultilevel"/>
    <w:tmpl w:val="0D606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1927AB"/>
    <w:multiLevelType w:val="hybridMultilevel"/>
    <w:tmpl w:val="B97AEB66"/>
    <w:lvl w:ilvl="0" w:tplc="0FCA3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5"/>
  </w:num>
  <w:num w:numId="4">
    <w:abstractNumId w:val="2"/>
  </w:num>
  <w:num w:numId="5">
    <w:abstractNumId w:val="22"/>
  </w:num>
  <w:num w:numId="6">
    <w:abstractNumId w:val="13"/>
  </w:num>
  <w:num w:numId="7">
    <w:abstractNumId w:val="9"/>
  </w:num>
  <w:num w:numId="8">
    <w:abstractNumId w:val="18"/>
  </w:num>
  <w:num w:numId="9">
    <w:abstractNumId w:val="12"/>
  </w:num>
  <w:num w:numId="10">
    <w:abstractNumId w:val="21"/>
  </w:num>
  <w:num w:numId="11">
    <w:abstractNumId w:val="19"/>
  </w:num>
  <w:num w:numId="12">
    <w:abstractNumId w:val="16"/>
  </w:num>
  <w:num w:numId="13">
    <w:abstractNumId w:val="20"/>
  </w:num>
  <w:num w:numId="14">
    <w:abstractNumId w:val="23"/>
  </w:num>
  <w:num w:numId="15">
    <w:abstractNumId w:val="14"/>
  </w:num>
  <w:num w:numId="16">
    <w:abstractNumId w:val="8"/>
  </w:num>
  <w:num w:numId="17">
    <w:abstractNumId w:val="0"/>
  </w:num>
  <w:num w:numId="18">
    <w:abstractNumId w:val="7"/>
  </w:num>
  <w:num w:numId="19">
    <w:abstractNumId w:val="4"/>
  </w:num>
  <w:num w:numId="20">
    <w:abstractNumId w:val="17"/>
  </w:num>
  <w:num w:numId="21">
    <w:abstractNumId w:val="3"/>
  </w:num>
  <w:num w:numId="22">
    <w:abstractNumId w:val="6"/>
  </w:num>
  <w:num w:numId="23">
    <w:abstractNumId w:val="1"/>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F7"/>
    <w:rsid w:val="00002977"/>
    <w:rsid w:val="00004946"/>
    <w:rsid w:val="00011CDC"/>
    <w:rsid w:val="00033EE1"/>
    <w:rsid w:val="0004229C"/>
    <w:rsid w:val="00046D21"/>
    <w:rsid w:val="000470CA"/>
    <w:rsid w:val="00047FE8"/>
    <w:rsid w:val="00051FC9"/>
    <w:rsid w:val="00054943"/>
    <w:rsid w:val="00060CBA"/>
    <w:rsid w:val="00062E2B"/>
    <w:rsid w:val="000746E1"/>
    <w:rsid w:val="00082154"/>
    <w:rsid w:val="00083859"/>
    <w:rsid w:val="0008784D"/>
    <w:rsid w:val="00094523"/>
    <w:rsid w:val="0009698D"/>
    <w:rsid w:val="000A3A6F"/>
    <w:rsid w:val="000A7817"/>
    <w:rsid w:val="000B1132"/>
    <w:rsid w:val="000B2860"/>
    <w:rsid w:val="000C0EB5"/>
    <w:rsid w:val="000C6EAD"/>
    <w:rsid w:val="000C745E"/>
    <w:rsid w:val="000D0AE1"/>
    <w:rsid w:val="000D0C15"/>
    <w:rsid w:val="000F548C"/>
    <w:rsid w:val="00103B25"/>
    <w:rsid w:val="001077F7"/>
    <w:rsid w:val="00107D01"/>
    <w:rsid w:val="001162D5"/>
    <w:rsid w:val="0012599C"/>
    <w:rsid w:val="00136053"/>
    <w:rsid w:val="00142637"/>
    <w:rsid w:val="00143DE6"/>
    <w:rsid w:val="00156FB4"/>
    <w:rsid w:val="00166459"/>
    <w:rsid w:val="00175D28"/>
    <w:rsid w:val="0018757B"/>
    <w:rsid w:val="00193C0B"/>
    <w:rsid w:val="001958BB"/>
    <w:rsid w:val="001961CC"/>
    <w:rsid w:val="001B11F7"/>
    <w:rsid w:val="001B3CD2"/>
    <w:rsid w:val="001B5DF2"/>
    <w:rsid w:val="001B79BC"/>
    <w:rsid w:val="001C55A5"/>
    <w:rsid w:val="001E1E09"/>
    <w:rsid w:val="001E29A4"/>
    <w:rsid w:val="001E2F71"/>
    <w:rsid w:val="001F4265"/>
    <w:rsid w:val="001F4C5E"/>
    <w:rsid w:val="001F57F9"/>
    <w:rsid w:val="001F7233"/>
    <w:rsid w:val="00215F4D"/>
    <w:rsid w:val="00220D63"/>
    <w:rsid w:val="00224461"/>
    <w:rsid w:val="00232296"/>
    <w:rsid w:val="00256C18"/>
    <w:rsid w:val="00264715"/>
    <w:rsid w:val="00271698"/>
    <w:rsid w:val="002716F7"/>
    <w:rsid w:val="00280765"/>
    <w:rsid w:val="00285E6B"/>
    <w:rsid w:val="00292229"/>
    <w:rsid w:val="002B5283"/>
    <w:rsid w:val="002C260F"/>
    <w:rsid w:val="002D2EF5"/>
    <w:rsid w:val="002D3219"/>
    <w:rsid w:val="002D6475"/>
    <w:rsid w:val="002E2B9F"/>
    <w:rsid w:val="002E7CDE"/>
    <w:rsid w:val="00305544"/>
    <w:rsid w:val="00323FFB"/>
    <w:rsid w:val="003252D5"/>
    <w:rsid w:val="003323D0"/>
    <w:rsid w:val="003341FC"/>
    <w:rsid w:val="003478D2"/>
    <w:rsid w:val="00352640"/>
    <w:rsid w:val="00353CED"/>
    <w:rsid w:val="003710CD"/>
    <w:rsid w:val="003A2383"/>
    <w:rsid w:val="003C2179"/>
    <w:rsid w:val="003C349A"/>
    <w:rsid w:val="003C4675"/>
    <w:rsid w:val="003C4BE8"/>
    <w:rsid w:val="003C5874"/>
    <w:rsid w:val="003C767A"/>
    <w:rsid w:val="003D2784"/>
    <w:rsid w:val="003D6F16"/>
    <w:rsid w:val="003E204A"/>
    <w:rsid w:val="003E3C05"/>
    <w:rsid w:val="003F2D62"/>
    <w:rsid w:val="003F51A7"/>
    <w:rsid w:val="00403D63"/>
    <w:rsid w:val="004048C1"/>
    <w:rsid w:val="00431CE1"/>
    <w:rsid w:val="0044441E"/>
    <w:rsid w:val="00445153"/>
    <w:rsid w:val="00450903"/>
    <w:rsid w:val="00451B45"/>
    <w:rsid w:val="00454553"/>
    <w:rsid w:val="004612DC"/>
    <w:rsid w:val="0047288F"/>
    <w:rsid w:val="00474CA2"/>
    <w:rsid w:val="004825C2"/>
    <w:rsid w:val="00487223"/>
    <w:rsid w:val="00493519"/>
    <w:rsid w:val="004961B5"/>
    <w:rsid w:val="004A48A5"/>
    <w:rsid w:val="004A7BC6"/>
    <w:rsid w:val="004B2E69"/>
    <w:rsid w:val="004C007E"/>
    <w:rsid w:val="004C16E8"/>
    <w:rsid w:val="004D3B6F"/>
    <w:rsid w:val="004D5384"/>
    <w:rsid w:val="004D6B25"/>
    <w:rsid w:val="004F6BF9"/>
    <w:rsid w:val="004F6C4D"/>
    <w:rsid w:val="005113E8"/>
    <w:rsid w:val="005268CD"/>
    <w:rsid w:val="00541323"/>
    <w:rsid w:val="00545238"/>
    <w:rsid w:val="00562849"/>
    <w:rsid w:val="0056474E"/>
    <w:rsid w:val="0057349A"/>
    <w:rsid w:val="00576910"/>
    <w:rsid w:val="00580272"/>
    <w:rsid w:val="00580B2C"/>
    <w:rsid w:val="005A16C9"/>
    <w:rsid w:val="005A3DF4"/>
    <w:rsid w:val="005B11A5"/>
    <w:rsid w:val="005B30AA"/>
    <w:rsid w:val="005B392E"/>
    <w:rsid w:val="005B3BB3"/>
    <w:rsid w:val="005C7E48"/>
    <w:rsid w:val="005D07DA"/>
    <w:rsid w:val="005D5323"/>
    <w:rsid w:val="005F1595"/>
    <w:rsid w:val="005F278B"/>
    <w:rsid w:val="0061042E"/>
    <w:rsid w:val="00621CD5"/>
    <w:rsid w:val="006220B5"/>
    <w:rsid w:val="00624873"/>
    <w:rsid w:val="00624E0A"/>
    <w:rsid w:val="0062572C"/>
    <w:rsid w:val="0062711A"/>
    <w:rsid w:val="0062790A"/>
    <w:rsid w:val="006340F5"/>
    <w:rsid w:val="006354BA"/>
    <w:rsid w:val="006538FB"/>
    <w:rsid w:val="00654371"/>
    <w:rsid w:val="00660259"/>
    <w:rsid w:val="00664AB6"/>
    <w:rsid w:val="00671BA3"/>
    <w:rsid w:val="00672678"/>
    <w:rsid w:val="00684F2A"/>
    <w:rsid w:val="006948C8"/>
    <w:rsid w:val="00694EA0"/>
    <w:rsid w:val="006A1021"/>
    <w:rsid w:val="006A36A4"/>
    <w:rsid w:val="006A3822"/>
    <w:rsid w:val="006A7ED7"/>
    <w:rsid w:val="006B2533"/>
    <w:rsid w:val="006B58B8"/>
    <w:rsid w:val="006C2A11"/>
    <w:rsid w:val="006C2D72"/>
    <w:rsid w:val="006F3A2F"/>
    <w:rsid w:val="006F4D0D"/>
    <w:rsid w:val="006F5F37"/>
    <w:rsid w:val="006F6B7B"/>
    <w:rsid w:val="006F7E12"/>
    <w:rsid w:val="0070163C"/>
    <w:rsid w:val="007121E0"/>
    <w:rsid w:val="0071619B"/>
    <w:rsid w:val="00722327"/>
    <w:rsid w:val="007265D0"/>
    <w:rsid w:val="0072719F"/>
    <w:rsid w:val="00727C7A"/>
    <w:rsid w:val="00730378"/>
    <w:rsid w:val="007305F0"/>
    <w:rsid w:val="00737A62"/>
    <w:rsid w:val="00746639"/>
    <w:rsid w:val="00747228"/>
    <w:rsid w:val="00760D8B"/>
    <w:rsid w:val="007634D7"/>
    <w:rsid w:val="00772965"/>
    <w:rsid w:val="00773D4D"/>
    <w:rsid w:val="00775701"/>
    <w:rsid w:val="00783980"/>
    <w:rsid w:val="0078449A"/>
    <w:rsid w:val="007865E1"/>
    <w:rsid w:val="0079252F"/>
    <w:rsid w:val="00795C3F"/>
    <w:rsid w:val="007A0520"/>
    <w:rsid w:val="007A6B01"/>
    <w:rsid w:val="007B5C08"/>
    <w:rsid w:val="007C4085"/>
    <w:rsid w:val="007C527D"/>
    <w:rsid w:val="007F1E55"/>
    <w:rsid w:val="007F48F0"/>
    <w:rsid w:val="00802C46"/>
    <w:rsid w:val="0080383C"/>
    <w:rsid w:val="00811B70"/>
    <w:rsid w:val="008243E9"/>
    <w:rsid w:val="00844E52"/>
    <w:rsid w:val="008470EB"/>
    <w:rsid w:val="00847F2F"/>
    <w:rsid w:val="0085122F"/>
    <w:rsid w:val="00860609"/>
    <w:rsid w:val="008734B2"/>
    <w:rsid w:val="00876B51"/>
    <w:rsid w:val="008807E6"/>
    <w:rsid w:val="0088234D"/>
    <w:rsid w:val="0089059B"/>
    <w:rsid w:val="008B21FF"/>
    <w:rsid w:val="008C76BA"/>
    <w:rsid w:val="008F15BC"/>
    <w:rsid w:val="008F499B"/>
    <w:rsid w:val="00902CA4"/>
    <w:rsid w:val="00922720"/>
    <w:rsid w:val="00925060"/>
    <w:rsid w:val="00925527"/>
    <w:rsid w:val="009316DB"/>
    <w:rsid w:val="00931A8E"/>
    <w:rsid w:val="009374AA"/>
    <w:rsid w:val="00941D71"/>
    <w:rsid w:val="00952126"/>
    <w:rsid w:val="00952EC8"/>
    <w:rsid w:val="00953DF3"/>
    <w:rsid w:val="0095682A"/>
    <w:rsid w:val="00960194"/>
    <w:rsid w:val="0096274C"/>
    <w:rsid w:val="00964BEB"/>
    <w:rsid w:val="009706BF"/>
    <w:rsid w:val="009720A9"/>
    <w:rsid w:val="00975AFD"/>
    <w:rsid w:val="00984E61"/>
    <w:rsid w:val="00991CCD"/>
    <w:rsid w:val="009972E2"/>
    <w:rsid w:val="009A64FD"/>
    <w:rsid w:val="009A7CAC"/>
    <w:rsid w:val="009B7DA1"/>
    <w:rsid w:val="009C1766"/>
    <w:rsid w:val="009C4EAB"/>
    <w:rsid w:val="009D3E92"/>
    <w:rsid w:val="009D6EDF"/>
    <w:rsid w:val="009D7A44"/>
    <w:rsid w:val="009E05B2"/>
    <w:rsid w:val="009F3E2D"/>
    <w:rsid w:val="00A07AFE"/>
    <w:rsid w:val="00A159EE"/>
    <w:rsid w:val="00A17A94"/>
    <w:rsid w:val="00A205C6"/>
    <w:rsid w:val="00A355AF"/>
    <w:rsid w:val="00A42585"/>
    <w:rsid w:val="00A43A31"/>
    <w:rsid w:val="00A46F52"/>
    <w:rsid w:val="00A47891"/>
    <w:rsid w:val="00A54520"/>
    <w:rsid w:val="00A73588"/>
    <w:rsid w:val="00A76DEB"/>
    <w:rsid w:val="00A77468"/>
    <w:rsid w:val="00A84347"/>
    <w:rsid w:val="00AA2002"/>
    <w:rsid w:val="00AA76AB"/>
    <w:rsid w:val="00AB0610"/>
    <w:rsid w:val="00AC2B96"/>
    <w:rsid w:val="00AC46BE"/>
    <w:rsid w:val="00AD0FFE"/>
    <w:rsid w:val="00AD237A"/>
    <w:rsid w:val="00AD480F"/>
    <w:rsid w:val="00AD7CD4"/>
    <w:rsid w:val="00AE14FB"/>
    <w:rsid w:val="00AE1B48"/>
    <w:rsid w:val="00AF3652"/>
    <w:rsid w:val="00B02A4D"/>
    <w:rsid w:val="00B046A3"/>
    <w:rsid w:val="00B07899"/>
    <w:rsid w:val="00B14B1F"/>
    <w:rsid w:val="00B241A9"/>
    <w:rsid w:val="00B25EE1"/>
    <w:rsid w:val="00B422AA"/>
    <w:rsid w:val="00B47A89"/>
    <w:rsid w:val="00B55160"/>
    <w:rsid w:val="00B56825"/>
    <w:rsid w:val="00B64A71"/>
    <w:rsid w:val="00B65170"/>
    <w:rsid w:val="00B708E9"/>
    <w:rsid w:val="00B720F4"/>
    <w:rsid w:val="00B72A2F"/>
    <w:rsid w:val="00B7720D"/>
    <w:rsid w:val="00B80243"/>
    <w:rsid w:val="00B8201C"/>
    <w:rsid w:val="00B9165F"/>
    <w:rsid w:val="00B920BE"/>
    <w:rsid w:val="00B94BB6"/>
    <w:rsid w:val="00B94DD9"/>
    <w:rsid w:val="00BA4863"/>
    <w:rsid w:val="00BA671A"/>
    <w:rsid w:val="00BB3299"/>
    <w:rsid w:val="00BB7791"/>
    <w:rsid w:val="00BB7CE0"/>
    <w:rsid w:val="00BC024E"/>
    <w:rsid w:val="00BC156E"/>
    <w:rsid w:val="00BC4668"/>
    <w:rsid w:val="00BD02A3"/>
    <w:rsid w:val="00BD4E8D"/>
    <w:rsid w:val="00BD56CF"/>
    <w:rsid w:val="00BD5F9D"/>
    <w:rsid w:val="00BE2313"/>
    <w:rsid w:val="00BF7051"/>
    <w:rsid w:val="00C1782C"/>
    <w:rsid w:val="00C25711"/>
    <w:rsid w:val="00C30A0E"/>
    <w:rsid w:val="00C30EEA"/>
    <w:rsid w:val="00C344EA"/>
    <w:rsid w:val="00C413B0"/>
    <w:rsid w:val="00C70C06"/>
    <w:rsid w:val="00C72F17"/>
    <w:rsid w:val="00C76FE1"/>
    <w:rsid w:val="00C801FF"/>
    <w:rsid w:val="00C82F75"/>
    <w:rsid w:val="00C83C50"/>
    <w:rsid w:val="00C87B38"/>
    <w:rsid w:val="00C93DA5"/>
    <w:rsid w:val="00CA4144"/>
    <w:rsid w:val="00CA6233"/>
    <w:rsid w:val="00CA7509"/>
    <w:rsid w:val="00CB1346"/>
    <w:rsid w:val="00CC1647"/>
    <w:rsid w:val="00CC4F7B"/>
    <w:rsid w:val="00CD3D07"/>
    <w:rsid w:val="00CE457D"/>
    <w:rsid w:val="00CF01DA"/>
    <w:rsid w:val="00CF21B9"/>
    <w:rsid w:val="00D01004"/>
    <w:rsid w:val="00D03A30"/>
    <w:rsid w:val="00D17961"/>
    <w:rsid w:val="00D24191"/>
    <w:rsid w:val="00D25115"/>
    <w:rsid w:val="00D25AA7"/>
    <w:rsid w:val="00D3204D"/>
    <w:rsid w:val="00D367B5"/>
    <w:rsid w:val="00D370B1"/>
    <w:rsid w:val="00D43AB2"/>
    <w:rsid w:val="00D508B0"/>
    <w:rsid w:val="00D52A34"/>
    <w:rsid w:val="00D53263"/>
    <w:rsid w:val="00D55BC2"/>
    <w:rsid w:val="00D66E58"/>
    <w:rsid w:val="00D675C3"/>
    <w:rsid w:val="00D851CF"/>
    <w:rsid w:val="00DA0198"/>
    <w:rsid w:val="00DA5A74"/>
    <w:rsid w:val="00DC10F7"/>
    <w:rsid w:val="00DC7E78"/>
    <w:rsid w:val="00DD2B6F"/>
    <w:rsid w:val="00DD45BA"/>
    <w:rsid w:val="00DD476D"/>
    <w:rsid w:val="00DD6287"/>
    <w:rsid w:val="00DE063B"/>
    <w:rsid w:val="00DE13B4"/>
    <w:rsid w:val="00DE1BB0"/>
    <w:rsid w:val="00DE3340"/>
    <w:rsid w:val="00DF36EB"/>
    <w:rsid w:val="00E022C7"/>
    <w:rsid w:val="00E04EC0"/>
    <w:rsid w:val="00E162ED"/>
    <w:rsid w:val="00E33623"/>
    <w:rsid w:val="00E65B66"/>
    <w:rsid w:val="00E65DA3"/>
    <w:rsid w:val="00E7011F"/>
    <w:rsid w:val="00E7019E"/>
    <w:rsid w:val="00E74774"/>
    <w:rsid w:val="00E8256D"/>
    <w:rsid w:val="00E92124"/>
    <w:rsid w:val="00EA6F53"/>
    <w:rsid w:val="00EB28C4"/>
    <w:rsid w:val="00EC55C5"/>
    <w:rsid w:val="00ED36CD"/>
    <w:rsid w:val="00EE1794"/>
    <w:rsid w:val="00EE2075"/>
    <w:rsid w:val="00EE585B"/>
    <w:rsid w:val="00F007BD"/>
    <w:rsid w:val="00F056A6"/>
    <w:rsid w:val="00F05714"/>
    <w:rsid w:val="00F059BC"/>
    <w:rsid w:val="00F132D7"/>
    <w:rsid w:val="00F177FD"/>
    <w:rsid w:val="00F2463B"/>
    <w:rsid w:val="00F26D8B"/>
    <w:rsid w:val="00F30F65"/>
    <w:rsid w:val="00F36368"/>
    <w:rsid w:val="00F37AF6"/>
    <w:rsid w:val="00F5720B"/>
    <w:rsid w:val="00F612BB"/>
    <w:rsid w:val="00F630D8"/>
    <w:rsid w:val="00F76C3D"/>
    <w:rsid w:val="00FA109F"/>
    <w:rsid w:val="00FA14A3"/>
    <w:rsid w:val="00FA26CD"/>
    <w:rsid w:val="00FA52DF"/>
    <w:rsid w:val="00FA6DCB"/>
    <w:rsid w:val="00FB398F"/>
    <w:rsid w:val="00FB3FFC"/>
    <w:rsid w:val="00FB5495"/>
    <w:rsid w:val="00FD07F5"/>
    <w:rsid w:val="00FE1939"/>
    <w:rsid w:val="00FE250F"/>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1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36C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C50"/>
    <w:pPr>
      <w:ind w:left="720"/>
      <w:contextualSpacing/>
    </w:pPr>
  </w:style>
  <w:style w:type="character" w:customStyle="1" w:styleId="name">
    <w:name w:val="name"/>
    <w:basedOn w:val="DefaultParagraphFont"/>
    <w:rsid w:val="004B2E69"/>
  </w:style>
  <w:style w:type="character" w:customStyle="1" w:styleId="markedcontent">
    <w:name w:val="markedcontent"/>
    <w:basedOn w:val="DefaultParagraphFont"/>
    <w:rsid w:val="00925060"/>
  </w:style>
  <w:style w:type="character" w:customStyle="1" w:styleId="hgkelc">
    <w:name w:val="hgkelc"/>
    <w:basedOn w:val="DefaultParagraphFont"/>
    <w:rsid w:val="00DE1BB0"/>
  </w:style>
  <w:style w:type="table" w:styleId="TableGrid">
    <w:name w:val="Table Grid"/>
    <w:basedOn w:val="TableNormal"/>
    <w:uiPriority w:val="59"/>
    <w:rsid w:val="003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378"/>
    <w:rPr>
      <w:color w:val="0563C1" w:themeColor="hyperlink"/>
      <w:u w:val="single"/>
    </w:rPr>
  </w:style>
  <w:style w:type="paragraph" w:styleId="Header">
    <w:name w:val="header"/>
    <w:basedOn w:val="Normal"/>
    <w:link w:val="HeaderChar"/>
    <w:uiPriority w:val="99"/>
    <w:unhideWhenUsed/>
    <w:rsid w:val="0096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94"/>
  </w:style>
  <w:style w:type="paragraph" w:styleId="Footer">
    <w:name w:val="footer"/>
    <w:basedOn w:val="Normal"/>
    <w:link w:val="FooterChar"/>
    <w:uiPriority w:val="99"/>
    <w:unhideWhenUsed/>
    <w:rsid w:val="0096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94"/>
  </w:style>
  <w:style w:type="paragraph" w:styleId="BalloonText">
    <w:name w:val="Balloon Text"/>
    <w:basedOn w:val="Normal"/>
    <w:link w:val="BalloonTextChar"/>
    <w:uiPriority w:val="99"/>
    <w:semiHidden/>
    <w:unhideWhenUsed/>
    <w:rsid w:val="0096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4"/>
    <w:rPr>
      <w:rFonts w:ascii="Tahoma" w:hAnsi="Tahoma" w:cs="Tahoma"/>
      <w:sz w:val="16"/>
      <w:szCs w:val="16"/>
    </w:rPr>
  </w:style>
  <w:style w:type="character" w:customStyle="1" w:styleId="Heading1Char">
    <w:name w:val="Heading 1 Char"/>
    <w:basedOn w:val="DefaultParagraphFont"/>
    <w:link w:val="Heading1"/>
    <w:uiPriority w:val="9"/>
    <w:rsid w:val="000B113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D36CD"/>
    <w:rPr>
      <w:rFonts w:asciiTheme="majorHAnsi" w:eastAsiaTheme="majorEastAsia" w:hAnsiTheme="majorHAnsi" w:cstheme="majorBidi"/>
      <w:b/>
      <w:bCs/>
      <w:color w:val="5B9BD5" w:themeColor="accent1"/>
      <w:sz w:val="26"/>
      <w:szCs w:val="26"/>
    </w:rPr>
  </w:style>
  <w:style w:type="character" w:customStyle="1" w:styleId="fontstyle01">
    <w:name w:val="fontstyle01"/>
    <w:basedOn w:val="DefaultParagraphFont"/>
    <w:rsid w:val="00694EA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94EA0"/>
    <w:rPr>
      <w:rFonts w:ascii="Cambria-Italic" w:hAnsi="Cambria-Italic" w:hint="default"/>
      <w:b w:val="0"/>
      <w:bCs w:val="0"/>
      <w:i/>
      <w:iCs/>
      <w:color w:val="242021"/>
      <w:sz w:val="20"/>
      <w:szCs w:val="20"/>
    </w:rPr>
  </w:style>
  <w:style w:type="character" w:customStyle="1" w:styleId="ListParagraphChar">
    <w:name w:val="List Paragraph Char"/>
    <w:link w:val="ListParagraph"/>
    <w:uiPriority w:val="34"/>
    <w:locked/>
    <w:rsid w:val="00952EC8"/>
  </w:style>
  <w:style w:type="character" w:customStyle="1" w:styleId="personname">
    <w:name w:val="person_name"/>
    <w:basedOn w:val="DefaultParagraphFont"/>
    <w:rsid w:val="005B30AA"/>
  </w:style>
  <w:style w:type="character" w:styleId="Emphasis">
    <w:name w:val="Emphasis"/>
    <w:basedOn w:val="DefaultParagraphFont"/>
    <w:uiPriority w:val="20"/>
    <w:qFormat/>
    <w:rsid w:val="005B30AA"/>
    <w:rPr>
      <w:i/>
      <w:iCs/>
    </w:rPr>
  </w:style>
  <w:style w:type="character" w:customStyle="1" w:styleId="source">
    <w:name w:val="source"/>
    <w:rsid w:val="00B64A71"/>
    <w:rPr>
      <w:sz w:val="20"/>
    </w:rPr>
  </w:style>
  <w:style w:type="paragraph" w:styleId="HTMLPreformatted">
    <w:name w:val="HTML Preformatted"/>
    <w:basedOn w:val="Normal"/>
    <w:link w:val="HTMLPreformattedChar"/>
    <w:uiPriority w:val="99"/>
    <w:semiHidden/>
    <w:unhideWhenUsed/>
    <w:rsid w:val="00621C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D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1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D36C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C50"/>
    <w:pPr>
      <w:ind w:left="720"/>
      <w:contextualSpacing/>
    </w:pPr>
  </w:style>
  <w:style w:type="character" w:customStyle="1" w:styleId="name">
    <w:name w:val="name"/>
    <w:basedOn w:val="DefaultParagraphFont"/>
    <w:rsid w:val="004B2E69"/>
  </w:style>
  <w:style w:type="character" w:customStyle="1" w:styleId="markedcontent">
    <w:name w:val="markedcontent"/>
    <w:basedOn w:val="DefaultParagraphFont"/>
    <w:rsid w:val="00925060"/>
  </w:style>
  <w:style w:type="character" w:customStyle="1" w:styleId="hgkelc">
    <w:name w:val="hgkelc"/>
    <w:basedOn w:val="DefaultParagraphFont"/>
    <w:rsid w:val="00DE1BB0"/>
  </w:style>
  <w:style w:type="table" w:styleId="TableGrid">
    <w:name w:val="Table Grid"/>
    <w:basedOn w:val="TableNormal"/>
    <w:uiPriority w:val="59"/>
    <w:rsid w:val="003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378"/>
    <w:rPr>
      <w:color w:val="0563C1" w:themeColor="hyperlink"/>
      <w:u w:val="single"/>
    </w:rPr>
  </w:style>
  <w:style w:type="paragraph" w:styleId="Header">
    <w:name w:val="header"/>
    <w:basedOn w:val="Normal"/>
    <w:link w:val="HeaderChar"/>
    <w:uiPriority w:val="99"/>
    <w:unhideWhenUsed/>
    <w:rsid w:val="0096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94"/>
  </w:style>
  <w:style w:type="paragraph" w:styleId="Footer">
    <w:name w:val="footer"/>
    <w:basedOn w:val="Normal"/>
    <w:link w:val="FooterChar"/>
    <w:uiPriority w:val="99"/>
    <w:unhideWhenUsed/>
    <w:rsid w:val="0096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94"/>
  </w:style>
  <w:style w:type="paragraph" w:styleId="BalloonText">
    <w:name w:val="Balloon Text"/>
    <w:basedOn w:val="Normal"/>
    <w:link w:val="BalloonTextChar"/>
    <w:uiPriority w:val="99"/>
    <w:semiHidden/>
    <w:unhideWhenUsed/>
    <w:rsid w:val="0096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94"/>
    <w:rPr>
      <w:rFonts w:ascii="Tahoma" w:hAnsi="Tahoma" w:cs="Tahoma"/>
      <w:sz w:val="16"/>
      <w:szCs w:val="16"/>
    </w:rPr>
  </w:style>
  <w:style w:type="character" w:customStyle="1" w:styleId="Heading1Char">
    <w:name w:val="Heading 1 Char"/>
    <w:basedOn w:val="DefaultParagraphFont"/>
    <w:link w:val="Heading1"/>
    <w:uiPriority w:val="9"/>
    <w:rsid w:val="000B113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D36CD"/>
    <w:rPr>
      <w:rFonts w:asciiTheme="majorHAnsi" w:eastAsiaTheme="majorEastAsia" w:hAnsiTheme="majorHAnsi" w:cstheme="majorBidi"/>
      <w:b/>
      <w:bCs/>
      <w:color w:val="5B9BD5" w:themeColor="accent1"/>
      <w:sz w:val="26"/>
      <w:szCs w:val="26"/>
    </w:rPr>
  </w:style>
  <w:style w:type="character" w:customStyle="1" w:styleId="fontstyle01">
    <w:name w:val="fontstyle01"/>
    <w:basedOn w:val="DefaultParagraphFont"/>
    <w:rsid w:val="00694EA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94EA0"/>
    <w:rPr>
      <w:rFonts w:ascii="Cambria-Italic" w:hAnsi="Cambria-Italic" w:hint="default"/>
      <w:b w:val="0"/>
      <w:bCs w:val="0"/>
      <w:i/>
      <w:iCs/>
      <w:color w:val="242021"/>
      <w:sz w:val="20"/>
      <w:szCs w:val="20"/>
    </w:rPr>
  </w:style>
  <w:style w:type="character" w:customStyle="1" w:styleId="ListParagraphChar">
    <w:name w:val="List Paragraph Char"/>
    <w:link w:val="ListParagraph"/>
    <w:uiPriority w:val="34"/>
    <w:locked/>
    <w:rsid w:val="00952EC8"/>
  </w:style>
  <w:style w:type="character" w:customStyle="1" w:styleId="personname">
    <w:name w:val="person_name"/>
    <w:basedOn w:val="DefaultParagraphFont"/>
    <w:rsid w:val="005B30AA"/>
  </w:style>
  <w:style w:type="character" w:styleId="Emphasis">
    <w:name w:val="Emphasis"/>
    <w:basedOn w:val="DefaultParagraphFont"/>
    <w:uiPriority w:val="20"/>
    <w:qFormat/>
    <w:rsid w:val="005B30AA"/>
    <w:rPr>
      <w:i/>
      <w:iCs/>
    </w:rPr>
  </w:style>
  <w:style w:type="character" w:customStyle="1" w:styleId="source">
    <w:name w:val="source"/>
    <w:rsid w:val="00B64A71"/>
    <w:rPr>
      <w:sz w:val="20"/>
    </w:rPr>
  </w:style>
  <w:style w:type="paragraph" w:styleId="HTMLPreformatted">
    <w:name w:val="HTML Preformatted"/>
    <w:basedOn w:val="Normal"/>
    <w:link w:val="HTMLPreformattedChar"/>
    <w:uiPriority w:val="99"/>
    <w:semiHidden/>
    <w:unhideWhenUsed/>
    <w:rsid w:val="00621C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D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631">
      <w:bodyDiv w:val="1"/>
      <w:marLeft w:val="0"/>
      <w:marRight w:val="0"/>
      <w:marTop w:val="0"/>
      <w:marBottom w:val="0"/>
      <w:divBdr>
        <w:top w:val="none" w:sz="0" w:space="0" w:color="auto"/>
        <w:left w:val="none" w:sz="0" w:space="0" w:color="auto"/>
        <w:bottom w:val="none" w:sz="0" w:space="0" w:color="auto"/>
        <w:right w:val="none" w:sz="0" w:space="0" w:color="auto"/>
      </w:divBdr>
    </w:div>
    <w:div w:id="61687033">
      <w:bodyDiv w:val="1"/>
      <w:marLeft w:val="0"/>
      <w:marRight w:val="0"/>
      <w:marTop w:val="0"/>
      <w:marBottom w:val="0"/>
      <w:divBdr>
        <w:top w:val="none" w:sz="0" w:space="0" w:color="auto"/>
        <w:left w:val="none" w:sz="0" w:space="0" w:color="auto"/>
        <w:bottom w:val="none" w:sz="0" w:space="0" w:color="auto"/>
        <w:right w:val="none" w:sz="0" w:space="0" w:color="auto"/>
      </w:divBdr>
    </w:div>
    <w:div w:id="174006950">
      <w:bodyDiv w:val="1"/>
      <w:marLeft w:val="0"/>
      <w:marRight w:val="0"/>
      <w:marTop w:val="0"/>
      <w:marBottom w:val="0"/>
      <w:divBdr>
        <w:top w:val="none" w:sz="0" w:space="0" w:color="auto"/>
        <w:left w:val="none" w:sz="0" w:space="0" w:color="auto"/>
        <w:bottom w:val="none" w:sz="0" w:space="0" w:color="auto"/>
        <w:right w:val="none" w:sz="0" w:space="0" w:color="auto"/>
      </w:divBdr>
    </w:div>
    <w:div w:id="220949262">
      <w:bodyDiv w:val="1"/>
      <w:marLeft w:val="0"/>
      <w:marRight w:val="0"/>
      <w:marTop w:val="0"/>
      <w:marBottom w:val="0"/>
      <w:divBdr>
        <w:top w:val="none" w:sz="0" w:space="0" w:color="auto"/>
        <w:left w:val="none" w:sz="0" w:space="0" w:color="auto"/>
        <w:bottom w:val="none" w:sz="0" w:space="0" w:color="auto"/>
        <w:right w:val="none" w:sz="0" w:space="0" w:color="auto"/>
      </w:divBdr>
    </w:div>
    <w:div w:id="272594184">
      <w:bodyDiv w:val="1"/>
      <w:marLeft w:val="0"/>
      <w:marRight w:val="0"/>
      <w:marTop w:val="0"/>
      <w:marBottom w:val="0"/>
      <w:divBdr>
        <w:top w:val="none" w:sz="0" w:space="0" w:color="auto"/>
        <w:left w:val="none" w:sz="0" w:space="0" w:color="auto"/>
        <w:bottom w:val="none" w:sz="0" w:space="0" w:color="auto"/>
        <w:right w:val="none" w:sz="0" w:space="0" w:color="auto"/>
      </w:divBdr>
    </w:div>
    <w:div w:id="460349123">
      <w:bodyDiv w:val="1"/>
      <w:marLeft w:val="0"/>
      <w:marRight w:val="0"/>
      <w:marTop w:val="0"/>
      <w:marBottom w:val="0"/>
      <w:divBdr>
        <w:top w:val="none" w:sz="0" w:space="0" w:color="auto"/>
        <w:left w:val="none" w:sz="0" w:space="0" w:color="auto"/>
        <w:bottom w:val="none" w:sz="0" w:space="0" w:color="auto"/>
        <w:right w:val="none" w:sz="0" w:space="0" w:color="auto"/>
      </w:divBdr>
    </w:div>
    <w:div w:id="466582096">
      <w:bodyDiv w:val="1"/>
      <w:marLeft w:val="0"/>
      <w:marRight w:val="0"/>
      <w:marTop w:val="0"/>
      <w:marBottom w:val="0"/>
      <w:divBdr>
        <w:top w:val="none" w:sz="0" w:space="0" w:color="auto"/>
        <w:left w:val="none" w:sz="0" w:space="0" w:color="auto"/>
        <w:bottom w:val="none" w:sz="0" w:space="0" w:color="auto"/>
        <w:right w:val="none" w:sz="0" w:space="0" w:color="auto"/>
      </w:divBdr>
    </w:div>
    <w:div w:id="491530139">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692151107">
      <w:bodyDiv w:val="1"/>
      <w:marLeft w:val="0"/>
      <w:marRight w:val="0"/>
      <w:marTop w:val="0"/>
      <w:marBottom w:val="0"/>
      <w:divBdr>
        <w:top w:val="none" w:sz="0" w:space="0" w:color="auto"/>
        <w:left w:val="none" w:sz="0" w:space="0" w:color="auto"/>
        <w:bottom w:val="none" w:sz="0" w:space="0" w:color="auto"/>
        <w:right w:val="none" w:sz="0" w:space="0" w:color="auto"/>
      </w:divBdr>
    </w:div>
    <w:div w:id="783037970">
      <w:bodyDiv w:val="1"/>
      <w:marLeft w:val="0"/>
      <w:marRight w:val="0"/>
      <w:marTop w:val="0"/>
      <w:marBottom w:val="0"/>
      <w:divBdr>
        <w:top w:val="none" w:sz="0" w:space="0" w:color="auto"/>
        <w:left w:val="none" w:sz="0" w:space="0" w:color="auto"/>
        <w:bottom w:val="none" w:sz="0" w:space="0" w:color="auto"/>
        <w:right w:val="none" w:sz="0" w:space="0" w:color="auto"/>
      </w:divBdr>
    </w:div>
    <w:div w:id="880826756">
      <w:bodyDiv w:val="1"/>
      <w:marLeft w:val="0"/>
      <w:marRight w:val="0"/>
      <w:marTop w:val="0"/>
      <w:marBottom w:val="0"/>
      <w:divBdr>
        <w:top w:val="none" w:sz="0" w:space="0" w:color="auto"/>
        <w:left w:val="none" w:sz="0" w:space="0" w:color="auto"/>
        <w:bottom w:val="none" w:sz="0" w:space="0" w:color="auto"/>
        <w:right w:val="none" w:sz="0" w:space="0" w:color="auto"/>
      </w:divBdr>
    </w:div>
    <w:div w:id="1011025611">
      <w:bodyDiv w:val="1"/>
      <w:marLeft w:val="0"/>
      <w:marRight w:val="0"/>
      <w:marTop w:val="0"/>
      <w:marBottom w:val="0"/>
      <w:divBdr>
        <w:top w:val="none" w:sz="0" w:space="0" w:color="auto"/>
        <w:left w:val="none" w:sz="0" w:space="0" w:color="auto"/>
        <w:bottom w:val="none" w:sz="0" w:space="0" w:color="auto"/>
        <w:right w:val="none" w:sz="0" w:space="0" w:color="auto"/>
      </w:divBdr>
    </w:div>
    <w:div w:id="1064914006">
      <w:bodyDiv w:val="1"/>
      <w:marLeft w:val="0"/>
      <w:marRight w:val="0"/>
      <w:marTop w:val="0"/>
      <w:marBottom w:val="0"/>
      <w:divBdr>
        <w:top w:val="none" w:sz="0" w:space="0" w:color="auto"/>
        <w:left w:val="none" w:sz="0" w:space="0" w:color="auto"/>
        <w:bottom w:val="none" w:sz="0" w:space="0" w:color="auto"/>
        <w:right w:val="none" w:sz="0" w:space="0" w:color="auto"/>
      </w:divBdr>
    </w:div>
    <w:div w:id="1187403475">
      <w:bodyDiv w:val="1"/>
      <w:marLeft w:val="0"/>
      <w:marRight w:val="0"/>
      <w:marTop w:val="0"/>
      <w:marBottom w:val="0"/>
      <w:divBdr>
        <w:top w:val="none" w:sz="0" w:space="0" w:color="auto"/>
        <w:left w:val="none" w:sz="0" w:space="0" w:color="auto"/>
        <w:bottom w:val="none" w:sz="0" w:space="0" w:color="auto"/>
        <w:right w:val="none" w:sz="0" w:space="0" w:color="auto"/>
      </w:divBdr>
    </w:div>
    <w:div w:id="1233128105">
      <w:bodyDiv w:val="1"/>
      <w:marLeft w:val="0"/>
      <w:marRight w:val="0"/>
      <w:marTop w:val="0"/>
      <w:marBottom w:val="0"/>
      <w:divBdr>
        <w:top w:val="none" w:sz="0" w:space="0" w:color="auto"/>
        <w:left w:val="none" w:sz="0" w:space="0" w:color="auto"/>
        <w:bottom w:val="none" w:sz="0" w:space="0" w:color="auto"/>
        <w:right w:val="none" w:sz="0" w:space="0" w:color="auto"/>
      </w:divBdr>
    </w:div>
    <w:div w:id="1343894127">
      <w:bodyDiv w:val="1"/>
      <w:marLeft w:val="0"/>
      <w:marRight w:val="0"/>
      <w:marTop w:val="0"/>
      <w:marBottom w:val="0"/>
      <w:divBdr>
        <w:top w:val="none" w:sz="0" w:space="0" w:color="auto"/>
        <w:left w:val="none" w:sz="0" w:space="0" w:color="auto"/>
        <w:bottom w:val="none" w:sz="0" w:space="0" w:color="auto"/>
        <w:right w:val="none" w:sz="0" w:space="0" w:color="auto"/>
      </w:divBdr>
    </w:div>
    <w:div w:id="1388457969">
      <w:bodyDiv w:val="1"/>
      <w:marLeft w:val="0"/>
      <w:marRight w:val="0"/>
      <w:marTop w:val="0"/>
      <w:marBottom w:val="0"/>
      <w:divBdr>
        <w:top w:val="none" w:sz="0" w:space="0" w:color="auto"/>
        <w:left w:val="none" w:sz="0" w:space="0" w:color="auto"/>
        <w:bottom w:val="none" w:sz="0" w:space="0" w:color="auto"/>
        <w:right w:val="none" w:sz="0" w:space="0" w:color="auto"/>
      </w:divBdr>
    </w:div>
    <w:div w:id="1416592850">
      <w:bodyDiv w:val="1"/>
      <w:marLeft w:val="0"/>
      <w:marRight w:val="0"/>
      <w:marTop w:val="0"/>
      <w:marBottom w:val="0"/>
      <w:divBdr>
        <w:top w:val="none" w:sz="0" w:space="0" w:color="auto"/>
        <w:left w:val="none" w:sz="0" w:space="0" w:color="auto"/>
        <w:bottom w:val="none" w:sz="0" w:space="0" w:color="auto"/>
        <w:right w:val="none" w:sz="0" w:space="0" w:color="auto"/>
      </w:divBdr>
    </w:div>
    <w:div w:id="1899317288">
      <w:bodyDiv w:val="1"/>
      <w:marLeft w:val="0"/>
      <w:marRight w:val="0"/>
      <w:marTop w:val="0"/>
      <w:marBottom w:val="0"/>
      <w:divBdr>
        <w:top w:val="none" w:sz="0" w:space="0" w:color="auto"/>
        <w:left w:val="none" w:sz="0" w:space="0" w:color="auto"/>
        <w:bottom w:val="none" w:sz="0" w:space="0" w:color="auto"/>
        <w:right w:val="none" w:sz="0" w:space="0" w:color="auto"/>
      </w:divBdr>
    </w:div>
    <w:div w:id="1973438138">
      <w:bodyDiv w:val="1"/>
      <w:marLeft w:val="0"/>
      <w:marRight w:val="0"/>
      <w:marTop w:val="0"/>
      <w:marBottom w:val="0"/>
      <w:divBdr>
        <w:top w:val="none" w:sz="0" w:space="0" w:color="auto"/>
        <w:left w:val="none" w:sz="0" w:space="0" w:color="auto"/>
        <w:bottom w:val="none" w:sz="0" w:space="0" w:color="auto"/>
        <w:right w:val="none" w:sz="0" w:space="0" w:color="auto"/>
      </w:divBdr>
    </w:div>
    <w:div w:id="1985693766">
      <w:bodyDiv w:val="1"/>
      <w:marLeft w:val="0"/>
      <w:marRight w:val="0"/>
      <w:marTop w:val="0"/>
      <w:marBottom w:val="0"/>
      <w:divBdr>
        <w:top w:val="none" w:sz="0" w:space="0" w:color="auto"/>
        <w:left w:val="none" w:sz="0" w:space="0" w:color="auto"/>
        <w:bottom w:val="none" w:sz="0" w:space="0" w:color="auto"/>
        <w:right w:val="none" w:sz="0" w:space="0" w:color="auto"/>
      </w:divBdr>
    </w:div>
    <w:div w:id="2062051415">
      <w:bodyDiv w:val="1"/>
      <w:marLeft w:val="0"/>
      <w:marRight w:val="0"/>
      <w:marTop w:val="0"/>
      <w:marBottom w:val="0"/>
      <w:divBdr>
        <w:top w:val="none" w:sz="0" w:space="0" w:color="auto"/>
        <w:left w:val="none" w:sz="0" w:space="0" w:color="auto"/>
        <w:bottom w:val="none" w:sz="0" w:space="0" w:color="auto"/>
        <w:right w:val="none" w:sz="0" w:space="0" w:color="auto"/>
      </w:divBdr>
    </w:div>
    <w:div w:id="20878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0885/ejem.vol10.iss1.art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3390/su132312987" TargetMode="External"/><Relationship Id="rId10" Type="http://schemas.openxmlformats.org/officeDocument/2006/relationships/hyperlink" Target="mailto:yulitaputrikumpot@gmail.com" TargetMode="External"/><Relationship Id="rId4" Type="http://schemas.microsoft.com/office/2007/relationships/stylesWithEffects" Target="stylesWithEffects.xml"/><Relationship Id="rId9" Type="http://schemas.openxmlformats.org/officeDocument/2006/relationships/hyperlink" Target="mailto:agnespudjiastuti@yahoo.com" TargetMode="External"/><Relationship Id="rId14" Type="http://schemas.openxmlformats.org/officeDocument/2006/relationships/hyperlink" Target="https://doi.org/10.1016/j.heliyon.2021.e07233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jurnal.unitri.ac.id/index.php/refrensi/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3DEE-06F8-4974-847D-18B6A582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8</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208</cp:revision>
  <cp:lastPrinted>2021-12-24T02:49:00Z</cp:lastPrinted>
  <dcterms:created xsi:type="dcterms:W3CDTF">2021-11-04T09:21:00Z</dcterms:created>
  <dcterms:modified xsi:type="dcterms:W3CDTF">2021-12-24T02:49:00Z</dcterms:modified>
</cp:coreProperties>
</file>