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6CF" w:rsidRPr="00801C18" w:rsidRDefault="00801C18" w:rsidP="00801C18">
      <w:pPr>
        <w:pStyle w:val="NoSpacing"/>
        <w:jc w:val="center"/>
        <w:rPr>
          <w:rFonts w:ascii="Times New Roman" w:hAnsi="Times New Roman" w:cs="Times New Roman"/>
          <w:b/>
          <w:sz w:val="24"/>
          <w:szCs w:val="24"/>
        </w:rPr>
      </w:pPr>
      <w:r w:rsidRPr="00801C18">
        <w:rPr>
          <w:rFonts w:ascii="Times New Roman" w:hAnsi="Times New Roman" w:cs="Times New Roman"/>
          <w:b/>
          <w:sz w:val="24"/>
          <w:szCs w:val="24"/>
        </w:rPr>
        <w:t>LITERASI KEUANGAN BAGI POM (PERSATUAN ORANG TUA MURID)</w:t>
      </w:r>
    </w:p>
    <w:p w:rsidR="00801C18" w:rsidRPr="00801C18" w:rsidRDefault="00801C18" w:rsidP="00801C18">
      <w:pPr>
        <w:pStyle w:val="NoSpacing"/>
        <w:jc w:val="center"/>
        <w:rPr>
          <w:rFonts w:ascii="Times New Roman" w:hAnsi="Times New Roman" w:cs="Times New Roman"/>
          <w:b/>
          <w:sz w:val="24"/>
          <w:szCs w:val="24"/>
        </w:rPr>
      </w:pPr>
      <w:r w:rsidRPr="00801C18">
        <w:rPr>
          <w:rFonts w:ascii="Times New Roman" w:hAnsi="Times New Roman" w:cs="Times New Roman"/>
          <w:b/>
          <w:sz w:val="24"/>
          <w:szCs w:val="24"/>
        </w:rPr>
        <w:t>TK. PLUS AS-SALAM KECAMATAN KAWALU KOTA TASIKMALAYA</w:t>
      </w:r>
    </w:p>
    <w:p w:rsidR="00801C18" w:rsidRPr="00801C18" w:rsidRDefault="00801C18" w:rsidP="00801C18">
      <w:pPr>
        <w:jc w:val="center"/>
        <w:rPr>
          <w:rFonts w:ascii="Times New Roman" w:hAnsi="Times New Roman" w:cs="Times New Roman"/>
          <w:b/>
          <w:sz w:val="24"/>
          <w:szCs w:val="24"/>
        </w:rPr>
      </w:pPr>
    </w:p>
    <w:p w:rsidR="00801C18" w:rsidRPr="00801C18" w:rsidRDefault="00801C18" w:rsidP="0080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4"/>
          <w:szCs w:val="24"/>
          <w:lang w:eastAsia="id-ID"/>
        </w:rPr>
      </w:pPr>
      <w:r w:rsidRPr="00801C18">
        <w:rPr>
          <w:rFonts w:ascii="Times New Roman" w:eastAsia="Times New Roman" w:hAnsi="Times New Roman" w:cs="Times New Roman"/>
          <w:i/>
          <w:sz w:val="24"/>
          <w:szCs w:val="24"/>
          <w:lang w:eastAsia="id-ID"/>
        </w:rPr>
        <w:t>FINANCIAL LITERATION FOR POM (</w:t>
      </w:r>
      <w:r w:rsidR="00893036">
        <w:rPr>
          <w:rFonts w:ascii="Times New Roman" w:eastAsia="Times New Roman" w:hAnsi="Times New Roman" w:cs="Times New Roman"/>
          <w:i/>
          <w:sz w:val="24"/>
          <w:szCs w:val="24"/>
          <w:lang w:eastAsia="id-ID"/>
        </w:rPr>
        <w:t>PERSATUAN ORANG TUA MURID</w:t>
      </w:r>
      <w:r w:rsidRPr="00801C18">
        <w:rPr>
          <w:rFonts w:ascii="Times New Roman" w:eastAsia="Times New Roman" w:hAnsi="Times New Roman" w:cs="Times New Roman"/>
          <w:i/>
          <w:sz w:val="24"/>
          <w:szCs w:val="24"/>
          <w:lang w:eastAsia="id-ID"/>
        </w:rPr>
        <w:t>)</w:t>
      </w:r>
    </w:p>
    <w:p w:rsidR="00801C18" w:rsidRPr="00801C18" w:rsidRDefault="00801C18" w:rsidP="0080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4"/>
          <w:szCs w:val="24"/>
          <w:lang w:eastAsia="id-ID"/>
        </w:rPr>
      </w:pPr>
      <w:r w:rsidRPr="00801C18">
        <w:rPr>
          <w:rFonts w:ascii="Times New Roman" w:eastAsia="Times New Roman" w:hAnsi="Times New Roman" w:cs="Times New Roman"/>
          <w:i/>
          <w:sz w:val="24"/>
          <w:szCs w:val="24"/>
          <w:lang w:eastAsia="id-ID"/>
        </w:rPr>
        <w:t xml:space="preserve">AS-SALAM </w:t>
      </w:r>
      <w:r>
        <w:rPr>
          <w:rFonts w:ascii="Times New Roman" w:eastAsia="Times New Roman" w:hAnsi="Times New Roman" w:cs="Times New Roman"/>
          <w:i/>
          <w:sz w:val="24"/>
          <w:szCs w:val="24"/>
          <w:lang w:eastAsia="id-ID"/>
        </w:rPr>
        <w:t xml:space="preserve">KINDERGARTEN PLUS </w:t>
      </w:r>
      <w:r w:rsidRPr="00801C18">
        <w:rPr>
          <w:rFonts w:ascii="Times New Roman" w:eastAsia="Times New Roman" w:hAnsi="Times New Roman" w:cs="Times New Roman"/>
          <w:i/>
          <w:sz w:val="24"/>
          <w:szCs w:val="24"/>
          <w:lang w:eastAsia="id-ID"/>
        </w:rPr>
        <w:t>KECAMATAN KAWALU KOTA TASIKMALAYA</w:t>
      </w:r>
    </w:p>
    <w:p w:rsidR="00801C18" w:rsidRDefault="00801C18" w:rsidP="00801C18">
      <w:pPr>
        <w:jc w:val="center"/>
        <w:rPr>
          <w:rFonts w:ascii="Times New Roman" w:hAnsi="Times New Roman" w:cs="Times New Roman"/>
          <w:b/>
          <w:sz w:val="24"/>
          <w:szCs w:val="24"/>
        </w:rPr>
      </w:pPr>
    </w:p>
    <w:p w:rsidR="00801C18" w:rsidRPr="007E2B38" w:rsidRDefault="007435D6" w:rsidP="00801C18">
      <w:pPr>
        <w:jc w:val="center"/>
        <w:rPr>
          <w:rFonts w:ascii="Times New Roman" w:hAnsi="Times New Roman" w:cs="Times New Roman"/>
          <w:b/>
          <w:sz w:val="24"/>
          <w:szCs w:val="24"/>
          <w:vertAlign w:val="superscript"/>
        </w:rPr>
      </w:pPr>
      <w:r>
        <w:rPr>
          <w:rFonts w:ascii="Times New Roman" w:hAnsi="Times New Roman" w:cs="Times New Roman"/>
          <w:b/>
          <w:sz w:val="24"/>
          <w:szCs w:val="24"/>
        </w:rPr>
        <w:t>Tine Badriatin</w:t>
      </w:r>
      <w:r>
        <w:rPr>
          <w:rFonts w:ascii="Times New Roman" w:hAnsi="Times New Roman" w:cs="Times New Roman"/>
          <w:b/>
          <w:sz w:val="24"/>
          <w:szCs w:val="24"/>
          <w:vertAlign w:val="superscript"/>
        </w:rPr>
        <w:t xml:space="preserve"> </w:t>
      </w:r>
      <w:r w:rsidR="00801C18">
        <w:rPr>
          <w:rFonts w:ascii="Times New Roman" w:hAnsi="Times New Roman" w:cs="Times New Roman"/>
          <w:b/>
          <w:sz w:val="24"/>
          <w:szCs w:val="24"/>
          <w:vertAlign w:val="superscript"/>
        </w:rPr>
        <w:t>1)</w:t>
      </w:r>
      <w:r w:rsidR="00801C18">
        <w:rPr>
          <w:rFonts w:ascii="Times New Roman" w:hAnsi="Times New Roman" w:cs="Times New Roman"/>
          <w:b/>
          <w:sz w:val="24"/>
          <w:szCs w:val="24"/>
        </w:rPr>
        <w:t>,</w:t>
      </w:r>
      <w:r w:rsidR="00BE12B6" w:rsidRPr="00BE12B6">
        <w:rPr>
          <w:rFonts w:ascii="Times New Roman" w:hAnsi="Times New Roman" w:cs="Times New Roman"/>
          <w:b/>
          <w:sz w:val="24"/>
          <w:szCs w:val="24"/>
        </w:rPr>
        <w:t xml:space="preserve"> </w:t>
      </w:r>
      <w:r>
        <w:rPr>
          <w:rFonts w:ascii="Times New Roman" w:hAnsi="Times New Roman" w:cs="Times New Roman"/>
          <w:b/>
          <w:sz w:val="24"/>
          <w:szCs w:val="24"/>
        </w:rPr>
        <w:t xml:space="preserve">Rudi Setiawan </w:t>
      </w:r>
      <w:r w:rsidR="00801C18">
        <w:rPr>
          <w:rFonts w:ascii="Times New Roman" w:hAnsi="Times New Roman" w:cs="Times New Roman"/>
          <w:b/>
          <w:sz w:val="24"/>
          <w:szCs w:val="24"/>
          <w:vertAlign w:val="superscript"/>
        </w:rPr>
        <w:t>2)</w:t>
      </w:r>
      <w:r w:rsidR="00801C18">
        <w:rPr>
          <w:rFonts w:ascii="Times New Roman" w:hAnsi="Times New Roman" w:cs="Times New Roman"/>
          <w:b/>
          <w:sz w:val="24"/>
          <w:szCs w:val="24"/>
        </w:rPr>
        <w:t>, Fuzi Waliyul Mujtahidin</w:t>
      </w:r>
      <w:r w:rsidR="00801C18">
        <w:rPr>
          <w:rFonts w:ascii="Times New Roman" w:hAnsi="Times New Roman" w:cs="Times New Roman"/>
          <w:b/>
          <w:sz w:val="24"/>
          <w:szCs w:val="24"/>
          <w:vertAlign w:val="superscript"/>
        </w:rPr>
        <w:t>3)</w:t>
      </w:r>
      <w:r w:rsidR="007E2B38">
        <w:rPr>
          <w:rFonts w:ascii="Times New Roman" w:hAnsi="Times New Roman" w:cs="Times New Roman"/>
          <w:b/>
          <w:sz w:val="24"/>
          <w:szCs w:val="24"/>
        </w:rPr>
        <w:t>, Lucky Radi Rinandiyana</w:t>
      </w:r>
      <w:r w:rsidR="007E2B38">
        <w:rPr>
          <w:rFonts w:ascii="Times New Roman" w:hAnsi="Times New Roman" w:cs="Times New Roman"/>
          <w:b/>
          <w:sz w:val="24"/>
          <w:szCs w:val="24"/>
          <w:vertAlign w:val="superscript"/>
        </w:rPr>
        <w:t>4)</w:t>
      </w:r>
    </w:p>
    <w:p w:rsidR="00801C18" w:rsidRPr="007E2B38" w:rsidRDefault="00BE12B6" w:rsidP="00801C18">
      <w:pPr>
        <w:jc w:val="center"/>
        <w:rPr>
          <w:rFonts w:ascii="Times New Roman" w:hAnsi="Times New Roman" w:cs="Times New Roman"/>
          <w:sz w:val="24"/>
          <w:szCs w:val="24"/>
        </w:rPr>
      </w:pPr>
      <w:r>
        <w:rPr>
          <w:rFonts w:ascii="Times New Roman" w:hAnsi="Times New Roman" w:cs="Times New Roman"/>
          <w:sz w:val="24"/>
          <w:szCs w:val="24"/>
        </w:rPr>
        <w:t xml:space="preserve">Prodi </w:t>
      </w:r>
      <w:r w:rsidR="007435D6">
        <w:rPr>
          <w:rFonts w:ascii="Times New Roman" w:hAnsi="Times New Roman" w:cs="Times New Roman"/>
          <w:sz w:val="24"/>
          <w:szCs w:val="24"/>
        </w:rPr>
        <w:t xml:space="preserve">Keuangan dan Perbankan Fakultas Ekonomi </w:t>
      </w:r>
      <w:r w:rsidR="007E2B38">
        <w:rPr>
          <w:rFonts w:ascii="Times New Roman" w:hAnsi="Times New Roman" w:cs="Times New Roman"/>
          <w:sz w:val="24"/>
          <w:szCs w:val="24"/>
        </w:rPr>
        <w:t xml:space="preserve">dan </w:t>
      </w:r>
      <w:r w:rsidR="007435D6">
        <w:rPr>
          <w:rFonts w:ascii="Times New Roman" w:hAnsi="Times New Roman" w:cs="Times New Roman"/>
          <w:sz w:val="24"/>
          <w:szCs w:val="24"/>
        </w:rPr>
        <w:t>Bisnis Universitas Siliwangi</w:t>
      </w:r>
      <w:r w:rsidR="007435D6">
        <w:rPr>
          <w:rFonts w:ascii="Times New Roman" w:hAnsi="Times New Roman" w:cs="Times New Roman"/>
          <w:sz w:val="24"/>
          <w:szCs w:val="24"/>
          <w:vertAlign w:val="superscript"/>
        </w:rPr>
        <w:t xml:space="preserve"> </w:t>
      </w:r>
      <w:r w:rsidR="00033268">
        <w:rPr>
          <w:rFonts w:ascii="Times New Roman" w:hAnsi="Times New Roman" w:cs="Times New Roman"/>
          <w:sz w:val="24"/>
          <w:szCs w:val="24"/>
          <w:vertAlign w:val="superscript"/>
        </w:rPr>
        <w:t>1)</w:t>
      </w:r>
      <w:r w:rsidR="00033268">
        <w:rPr>
          <w:rFonts w:ascii="Times New Roman" w:hAnsi="Times New Roman" w:cs="Times New Roman"/>
          <w:sz w:val="24"/>
          <w:szCs w:val="24"/>
        </w:rPr>
        <w:t xml:space="preserve">, </w:t>
      </w:r>
      <w:r>
        <w:rPr>
          <w:rFonts w:ascii="Times New Roman" w:hAnsi="Times New Roman" w:cs="Times New Roman"/>
          <w:sz w:val="24"/>
          <w:szCs w:val="24"/>
        </w:rPr>
        <w:t xml:space="preserve">Prodi </w:t>
      </w:r>
      <w:r w:rsidR="007435D6">
        <w:rPr>
          <w:rFonts w:ascii="Times New Roman" w:hAnsi="Times New Roman" w:cs="Times New Roman"/>
          <w:sz w:val="24"/>
          <w:szCs w:val="24"/>
        </w:rPr>
        <w:t xml:space="preserve">Administrasi Niaga Sekolah Tinggi Ilmu Administrasi YPPT Priatim </w:t>
      </w:r>
      <w:r w:rsidR="00033268">
        <w:rPr>
          <w:rFonts w:ascii="Times New Roman" w:hAnsi="Times New Roman" w:cs="Times New Roman"/>
          <w:sz w:val="24"/>
          <w:szCs w:val="24"/>
          <w:vertAlign w:val="superscript"/>
        </w:rPr>
        <w:t>2)</w:t>
      </w:r>
      <w:r w:rsidR="00033268">
        <w:rPr>
          <w:rFonts w:ascii="Times New Roman" w:hAnsi="Times New Roman" w:cs="Times New Roman"/>
          <w:sz w:val="24"/>
          <w:szCs w:val="24"/>
        </w:rPr>
        <w:t xml:space="preserve">, </w:t>
      </w:r>
      <w:r w:rsidR="007E2B38">
        <w:rPr>
          <w:rFonts w:ascii="Times New Roman" w:hAnsi="Times New Roman" w:cs="Times New Roman"/>
          <w:sz w:val="24"/>
          <w:szCs w:val="24"/>
        </w:rPr>
        <w:t>Prodi</w:t>
      </w:r>
      <w:r w:rsidR="00033268">
        <w:rPr>
          <w:rFonts w:ascii="Times New Roman" w:hAnsi="Times New Roman" w:cs="Times New Roman"/>
          <w:sz w:val="24"/>
          <w:szCs w:val="24"/>
        </w:rPr>
        <w:t xml:space="preserve"> Manajemen </w:t>
      </w:r>
      <w:r w:rsidR="007E2B38">
        <w:rPr>
          <w:rFonts w:ascii="Times New Roman" w:hAnsi="Times New Roman" w:cs="Times New Roman"/>
          <w:sz w:val="24"/>
          <w:szCs w:val="24"/>
        </w:rPr>
        <w:t xml:space="preserve"> Fakultas Ekonomi dan Bisnis </w:t>
      </w:r>
      <w:r w:rsidR="00033268">
        <w:rPr>
          <w:rFonts w:ascii="Times New Roman" w:hAnsi="Times New Roman" w:cs="Times New Roman"/>
          <w:sz w:val="24"/>
          <w:szCs w:val="24"/>
        </w:rPr>
        <w:t>Universitas Siliwangi</w:t>
      </w:r>
      <w:r w:rsidR="00033268">
        <w:rPr>
          <w:rFonts w:ascii="Times New Roman" w:hAnsi="Times New Roman" w:cs="Times New Roman"/>
          <w:sz w:val="24"/>
          <w:szCs w:val="24"/>
          <w:vertAlign w:val="superscript"/>
        </w:rPr>
        <w:t>3)</w:t>
      </w:r>
      <w:r w:rsidR="007E2B38">
        <w:rPr>
          <w:rFonts w:ascii="Times New Roman" w:hAnsi="Times New Roman" w:cs="Times New Roman"/>
          <w:sz w:val="24"/>
          <w:szCs w:val="24"/>
        </w:rPr>
        <w:t>, Prodi Manajemen Fakultas Ekonomi dan Bisnis Universitas Siliwangi</w:t>
      </w:r>
      <w:r w:rsidR="007E2B38">
        <w:rPr>
          <w:rFonts w:ascii="Times New Roman" w:hAnsi="Times New Roman" w:cs="Times New Roman"/>
          <w:sz w:val="24"/>
          <w:szCs w:val="24"/>
          <w:vertAlign w:val="superscript"/>
        </w:rPr>
        <w:t>4)</w:t>
      </w:r>
    </w:p>
    <w:p w:rsidR="00033268" w:rsidRPr="007E2B38" w:rsidRDefault="00E54BE4" w:rsidP="00801C18">
      <w:pPr>
        <w:jc w:val="center"/>
        <w:rPr>
          <w:rFonts w:ascii="Times New Roman" w:hAnsi="Times New Roman" w:cs="Times New Roman"/>
          <w:sz w:val="24"/>
          <w:szCs w:val="24"/>
          <w:vertAlign w:val="superscript"/>
        </w:rPr>
      </w:pPr>
      <w:r>
        <w:rPr>
          <w:rFonts w:ascii="Times New Roman" w:hAnsi="Times New Roman" w:cs="Times New Roman"/>
          <w:b/>
          <w:sz w:val="24"/>
          <w:szCs w:val="24"/>
        </w:rPr>
        <w:t xml:space="preserve">Email : </w:t>
      </w:r>
      <w:r w:rsidR="007435D6">
        <w:rPr>
          <w:rFonts w:ascii="Times New Roman" w:hAnsi="Times New Roman" w:cs="Times New Roman"/>
          <w:sz w:val="24"/>
          <w:szCs w:val="24"/>
        </w:rPr>
        <w:t>tinebadriatin@gmail.com</w:t>
      </w:r>
      <w:r w:rsidR="007435D6">
        <w:rPr>
          <w:rFonts w:ascii="Times New Roman" w:hAnsi="Times New Roman" w:cs="Times New Roman"/>
          <w:sz w:val="24"/>
          <w:szCs w:val="24"/>
          <w:vertAlign w:val="superscript"/>
        </w:rPr>
        <w:t xml:space="preserve"> </w:t>
      </w:r>
      <w:r w:rsidR="00BE12B6">
        <w:rPr>
          <w:rFonts w:ascii="Times New Roman" w:hAnsi="Times New Roman" w:cs="Times New Roman"/>
          <w:sz w:val="24"/>
          <w:szCs w:val="24"/>
          <w:vertAlign w:val="superscript"/>
        </w:rPr>
        <w:t>1)</w:t>
      </w:r>
      <w:r w:rsidR="00BE12B6">
        <w:rPr>
          <w:rFonts w:ascii="Times New Roman" w:hAnsi="Times New Roman" w:cs="Times New Roman"/>
          <w:sz w:val="24"/>
          <w:szCs w:val="24"/>
        </w:rPr>
        <w:t xml:space="preserve">, </w:t>
      </w:r>
      <w:r w:rsidR="007435D6">
        <w:rPr>
          <w:rFonts w:ascii="Times New Roman" w:hAnsi="Times New Roman" w:cs="Times New Roman"/>
          <w:sz w:val="24"/>
          <w:szCs w:val="24"/>
        </w:rPr>
        <w:t>dieswan110684@gmail.com</w:t>
      </w:r>
      <w:r w:rsidR="00BE12B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007435D6">
        <w:rPr>
          <w:rFonts w:ascii="Times New Roman" w:hAnsi="Times New Roman" w:cs="Times New Roman"/>
          <w:sz w:val="24"/>
          <w:szCs w:val="24"/>
        </w:rPr>
        <w:t>fuzimujtahidin@gmail.com</w:t>
      </w:r>
      <w:r w:rsidR="007435D6">
        <w:rPr>
          <w:rFonts w:ascii="Times New Roman" w:hAnsi="Times New Roman" w:cs="Times New Roman"/>
          <w:sz w:val="24"/>
          <w:szCs w:val="24"/>
          <w:vertAlign w:val="superscript"/>
        </w:rPr>
        <w:t>3)</w:t>
      </w:r>
      <w:r w:rsidR="007E2B38">
        <w:rPr>
          <w:rFonts w:ascii="Times New Roman" w:hAnsi="Times New Roman" w:cs="Times New Roman"/>
          <w:sz w:val="24"/>
          <w:szCs w:val="24"/>
        </w:rPr>
        <w:t>, luckyradi@unsil.ac.id</w:t>
      </w:r>
      <w:r w:rsidR="007E2B38">
        <w:rPr>
          <w:rFonts w:ascii="Times New Roman" w:hAnsi="Times New Roman" w:cs="Times New Roman"/>
          <w:sz w:val="24"/>
          <w:szCs w:val="24"/>
          <w:vertAlign w:val="superscript"/>
        </w:rPr>
        <w:t>4)</w:t>
      </w:r>
    </w:p>
    <w:p w:rsidR="007E2B38" w:rsidRDefault="007E2B38" w:rsidP="00801C18">
      <w:pPr>
        <w:jc w:val="center"/>
        <w:rPr>
          <w:rFonts w:ascii="Times New Roman" w:hAnsi="Times New Roman" w:cs="Times New Roman"/>
          <w:b/>
          <w:sz w:val="24"/>
          <w:szCs w:val="24"/>
        </w:rPr>
      </w:pPr>
    </w:p>
    <w:p w:rsidR="00033268" w:rsidRDefault="00033268" w:rsidP="00801C18">
      <w:pPr>
        <w:jc w:val="center"/>
        <w:rPr>
          <w:rFonts w:ascii="Times New Roman" w:hAnsi="Times New Roman" w:cs="Times New Roman"/>
          <w:b/>
          <w:sz w:val="24"/>
          <w:szCs w:val="24"/>
        </w:rPr>
      </w:pPr>
      <w:r>
        <w:rPr>
          <w:rFonts w:ascii="Times New Roman" w:hAnsi="Times New Roman" w:cs="Times New Roman"/>
          <w:b/>
          <w:sz w:val="24"/>
          <w:szCs w:val="24"/>
        </w:rPr>
        <w:t>ABSTRAK</w:t>
      </w:r>
    </w:p>
    <w:p w:rsidR="00033268" w:rsidRPr="00EF1238" w:rsidRDefault="00EF1238" w:rsidP="00EF1238">
      <w:pPr>
        <w:pStyle w:val="NoSpacing"/>
        <w:ind w:firstLine="720"/>
        <w:rPr>
          <w:rFonts w:ascii="Times New Roman" w:hAnsi="Times New Roman" w:cs="Times New Roman"/>
          <w:sz w:val="24"/>
          <w:szCs w:val="24"/>
        </w:rPr>
      </w:pPr>
      <w:r w:rsidRPr="00EF1238">
        <w:rPr>
          <w:rFonts w:ascii="Times New Roman" w:hAnsi="Times New Roman" w:cs="Times New Roman"/>
          <w:sz w:val="24"/>
          <w:szCs w:val="24"/>
        </w:rPr>
        <w:t>Kegiatan Pengabdian pada masyarakat ini merupakan salah satu bagian dari Tridharma Perguruan Tinggi yang harus dilaksanakan oleh perguruan tinggi khususnya para pengajar.</w:t>
      </w:r>
      <w:r w:rsidR="00F10066">
        <w:rPr>
          <w:rFonts w:ascii="Times New Roman" w:hAnsi="Times New Roman" w:cs="Times New Roman"/>
          <w:sz w:val="24"/>
          <w:szCs w:val="24"/>
        </w:rPr>
        <w:t xml:space="preserve"> Dengan adanya kegiatan ini diharapkan dapat menambah pengetahuan dan wawasan orang tua murid akan pentingnya pengelolaan keuangan.</w:t>
      </w:r>
    </w:p>
    <w:p w:rsidR="00EF1238" w:rsidRDefault="00EF1238" w:rsidP="00EF1238">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F1238">
        <w:rPr>
          <w:rFonts w:ascii="Times New Roman" w:hAnsi="Times New Roman" w:cs="Times New Roman"/>
          <w:sz w:val="24"/>
          <w:szCs w:val="24"/>
        </w:rPr>
        <w:t>Salah satu</w:t>
      </w:r>
      <w:r>
        <w:rPr>
          <w:rFonts w:ascii="Times New Roman" w:hAnsi="Times New Roman" w:cs="Times New Roman"/>
          <w:sz w:val="24"/>
          <w:szCs w:val="24"/>
        </w:rPr>
        <w:t xml:space="preserve"> kegiatan yang dilakukan adalah tentang pentingnya literasi keuangan bagi orang tua murid</w:t>
      </w:r>
      <w:r w:rsidR="00E54BE4">
        <w:rPr>
          <w:rFonts w:ascii="Times New Roman" w:hAnsi="Times New Roman" w:cs="Times New Roman"/>
          <w:sz w:val="24"/>
          <w:szCs w:val="24"/>
        </w:rPr>
        <w:t xml:space="preserve"> TK. Plus As-salam yang tergabung dalam POM (persatuan orang tua murid) TK. Plus As-salam. Kegiatan ini melibatkan praktisi keuangan dan pasar modal dari PT. Reliance Sekuritas Indonesia, Tbk. Kantor perwakilan Tasikmalaya melalui GIBEI-FE UNSIL-RELI (galeri BEI Universitas Siliwangi) dan dosen STIA YPPT Priatim.</w:t>
      </w:r>
    </w:p>
    <w:p w:rsidR="00E54BE4" w:rsidRPr="00EF1238" w:rsidRDefault="00E54BE4" w:rsidP="00EF1238">
      <w:pPr>
        <w:pStyle w:val="NoSpacing"/>
      </w:pPr>
    </w:p>
    <w:p w:rsidR="00033268" w:rsidRDefault="00033268" w:rsidP="00E54BE4">
      <w:pPr>
        <w:jc w:val="both"/>
        <w:rPr>
          <w:rFonts w:ascii="Times New Roman" w:hAnsi="Times New Roman" w:cs="Times New Roman"/>
          <w:sz w:val="24"/>
          <w:szCs w:val="24"/>
        </w:rPr>
      </w:pPr>
      <w:r>
        <w:rPr>
          <w:rFonts w:ascii="Times New Roman" w:hAnsi="Times New Roman" w:cs="Times New Roman"/>
          <w:b/>
          <w:sz w:val="24"/>
          <w:szCs w:val="24"/>
        </w:rPr>
        <w:t>Kata Kunci :</w:t>
      </w:r>
      <w:r w:rsidR="00E54BE4">
        <w:rPr>
          <w:rFonts w:ascii="Times New Roman" w:hAnsi="Times New Roman" w:cs="Times New Roman"/>
          <w:b/>
          <w:sz w:val="24"/>
          <w:szCs w:val="24"/>
        </w:rPr>
        <w:t xml:space="preserve"> </w:t>
      </w:r>
      <w:r w:rsidR="00E54BE4">
        <w:rPr>
          <w:rFonts w:ascii="Times New Roman" w:hAnsi="Times New Roman" w:cs="Times New Roman"/>
          <w:sz w:val="24"/>
          <w:szCs w:val="24"/>
        </w:rPr>
        <w:t>Literasi keuangan, pasar modal</w:t>
      </w:r>
    </w:p>
    <w:p w:rsidR="00E54BE4" w:rsidRDefault="00E54BE4" w:rsidP="00E54BE4">
      <w:pPr>
        <w:jc w:val="both"/>
        <w:rPr>
          <w:rFonts w:ascii="Times New Roman" w:hAnsi="Times New Roman" w:cs="Times New Roman"/>
          <w:sz w:val="24"/>
          <w:szCs w:val="24"/>
        </w:rPr>
      </w:pPr>
    </w:p>
    <w:p w:rsidR="00E54BE4" w:rsidRPr="00E54BE4" w:rsidRDefault="00E54BE4" w:rsidP="00E54BE4">
      <w:pPr>
        <w:pStyle w:val="HTMLPreformatted"/>
        <w:jc w:val="center"/>
        <w:rPr>
          <w:rFonts w:ascii="Times New Roman" w:hAnsi="Times New Roman" w:cs="Times New Roman"/>
          <w:b/>
          <w:sz w:val="24"/>
          <w:szCs w:val="24"/>
        </w:rPr>
      </w:pPr>
      <w:r w:rsidRPr="00E54BE4">
        <w:rPr>
          <w:rFonts w:ascii="Times New Roman" w:hAnsi="Times New Roman" w:cs="Times New Roman"/>
          <w:b/>
          <w:sz w:val="24"/>
          <w:szCs w:val="24"/>
        </w:rPr>
        <w:t>ABSTRACT</w:t>
      </w:r>
    </w:p>
    <w:p w:rsidR="00F10066" w:rsidRPr="00F10066" w:rsidRDefault="00E54BE4" w:rsidP="00F10066">
      <w:pPr>
        <w:pStyle w:val="NoSpacing"/>
        <w:jc w:val="both"/>
        <w:rPr>
          <w:rFonts w:ascii="Times New Roman" w:hAnsi="Times New Roman" w:cs="Times New Roman"/>
          <w:color w:val="222222"/>
          <w:sz w:val="24"/>
          <w:szCs w:val="24"/>
        </w:rPr>
      </w:pPr>
      <w:r>
        <w:tab/>
      </w:r>
      <w:r w:rsidRPr="00F10066">
        <w:rPr>
          <w:rFonts w:ascii="Times New Roman" w:hAnsi="Times New Roman" w:cs="Times New Roman"/>
          <w:sz w:val="24"/>
          <w:szCs w:val="24"/>
        </w:rPr>
        <w:t>Community Service Activities is one part of the Tridharma Perguruan Tinggi that must be carried out by universities, especially teachers.</w:t>
      </w:r>
      <w:r w:rsidR="00F10066" w:rsidRPr="00F10066">
        <w:rPr>
          <w:rFonts w:ascii="Times New Roman" w:hAnsi="Times New Roman" w:cs="Times New Roman"/>
          <w:sz w:val="24"/>
          <w:szCs w:val="24"/>
        </w:rPr>
        <w:t xml:space="preserve"> With this activity it is expected to increase the knowledge and insight of parents of the importance of financial management.</w:t>
      </w:r>
    </w:p>
    <w:p w:rsidR="00E54BE4" w:rsidRPr="00E54BE4" w:rsidRDefault="00E54BE4" w:rsidP="00F10066">
      <w:pPr>
        <w:pStyle w:val="HTMLPreformatted"/>
        <w:jc w:val="both"/>
        <w:rPr>
          <w:rFonts w:ascii="Times New Roman" w:hAnsi="Times New Roman" w:cs="Times New Roman"/>
          <w:sz w:val="24"/>
          <w:szCs w:val="24"/>
        </w:rPr>
      </w:pPr>
      <w:r w:rsidRPr="00E54BE4">
        <w:rPr>
          <w:rFonts w:ascii="Times New Roman" w:hAnsi="Times New Roman" w:cs="Times New Roman"/>
          <w:sz w:val="24"/>
          <w:szCs w:val="24"/>
        </w:rPr>
        <w:t> </w:t>
      </w:r>
      <w:r>
        <w:rPr>
          <w:rFonts w:ascii="Times New Roman" w:hAnsi="Times New Roman" w:cs="Times New Roman"/>
          <w:sz w:val="24"/>
          <w:szCs w:val="24"/>
        </w:rPr>
        <w:tab/>
      </w:r>
      <w:r w:rsidRPr="00E54BE4">
        <w:rPr>
          <w:rFonts w:ascii="Times New Roman" w:hAnsi="Times New Roman" w:cs="Times New Roman"/>
          <w:sz w:val="24"/>
          <w:szCs w:val="24"/>
        </w:rPr>
        <w:t xml:space="preserve">One of the activities carried out is about the importance of financial literacy for parents of kindergarten students. </w:t>
      </w:r>
      <w:r>
        <w:rPr>
          <w:rFonts w:ascii="Times New Roman" w:hAnsi="Times New Roman" w:cs="Times New Roman"/>
          <w:sz w:val="24"/>
          <w:szCs w:val="24"/>
        </w:rPr>
        <w:t xml:space="preserve">TK. </w:t>
      </w:r>
      <w:r w:rsidRPr="00E54BE4">
        <w:rPr>
          <w:rFonts w:ascii="Times New Roman" w:hAnsi="Times New Roman" w:cs="Times New Roman"/>
          <w:sz w:val="24"/>
          <w:szCs w:val="24"/>
        </w:rPr>
        <w:t xml:space="preserve">Plus As-salam who is a member of POM (parents' association) </w:t>
      </w:r>
      <w:r>
        <w:rPr>
          <w:rFonts w:ascii="Times New Roman" w:hAnsi="Times New Roman" w:cs="Times New Roman"/>
          <w:sz w:val="24"/>
          <w:szCs w:val="24"/>
        </w:rPr>
        <w:t>TK</w:t>
      </w:r>
      <w:r w:rsidRPr="00E54BE4">
        <w:rPr>
          <w:rFonts w:ascii="Times New Roman" w:hAnsi="Times New Roman" w:cs="Times New Roman"/>
          <w:sz w:val="24"/>
          <w:szCs w:val="24"/>
        </w:rPr>
        <w:t xml:space="preserve">. Plus </w:t>
      </w:r>
      <w:r>
        <w:rPr>
          <w:rFonts w:ascii="Times New Roman" w:hAnsi="Times New Roman" w:cs="Times New Roman"/>
          <w:sz w:val="24"/>
          <w:szCs w:val="24"/>
        </w:rPr>
        <w:t>As-salam</w:t>
      </w:r>
      <w:r w:rsidRPr="00E54BE4">
        <w:rPr>
          <w:rFonts w:ascii="Times New Roman" w:hAnsi="Times New Roman" w:cs="Times New Roman"/>
          <w:sz w:val="24"/>
          <w:szCs w:val="24"/>
        </w:rPr>
        <w:t xml:space="preserve">. This activity involved financial and capital market practitioners from PT. Reliance Sekuritas Indonesia, Tbk. Tasikmalaya representative office through GIBEI-FE UNSIL-RELI </w:t>
      </w:r>
      <w:r>
        <w:rPr>
          <w:rFonts w:ascii="Times New Roman" w:hAnsi="Times New Roman" w:cs="Times New Roman"/>
          <w:sz w:val="24"/>
          <w:szCs w:val="24"/>
        </w:rPr>
        <w:t xml:space="preserve">(BEI gallery Siliwangi University) </w:t>
      </w:r>
      <w:r w:rsidRPr="00E54BE4">
        <w:rPr>
          <w:rFonts w:ascii="Times New Roman" w:hAnsi="Times New Roman" w:cs="Times New Roman"/>
          <w:sz w:val="24"/>
          <w:szCs w:val="24"/>
        </w:rPr>
        <w:t>and STIA YPPT Priatim lecturer.</w:t>
      </w:r>
    </w:p>
    <w:p w:rsidR="00E54BE4" w:rsidRPr="00E54BE4" w:rsidRDefault="00E54BE4" w:rsidP="00E54BE4">
      <w:pPr>
        <w:pStyle w:val="HTMLPreformatted"/>
        <w:rPr>
          <w:rFonts w:ascii="Times New Roman" w:hAnsi="Times New Roman" w:cs="Times New Roman"/>
          <w:sz w:val="24"/>
          <w:szCs w:val="24"/>
        </w:rPr>
      </w:pPr>
    </w:p>
    <w:p w:rsidR="00E54BE4" w:rsidRPr="00E54BE4" w:rsidRDefault="00E54BE4" w:rsidP="00E54BE4">
      <w:pPr>
        <w:pStyle w:val="HTMLPreformatted"/>
        <w:rPr>
          <w:rFonts w:ascii="Times New Roman" w:hAnsi="Times New Roman" w:cs="Times New Roman"/>
          <w:sz w:val="24"/>
          <w:szCs w:val="24"/>
        </w:rPr>
      </w:pPr>
      <w:r w:rsidRPr="00E54BE4">
        <w:rPr>
          <w:rFonts w:ascii="Times New Roman" w:hAnsi="Times New Roman" w:cs="Times New Roman"/>
          <w:b/>
          <w:sz w:val="24"/>
          <w:szCs w:val="24"/>
        </w:rPr>
        <w:t>Keywords</w:t>
      </w:r>
      <w:r w:rsidRPr="00E54BE4">
        <w:rPr>
          <w:rFonts w:ascii="Times New Roman" w:hAnsi="Times New Roman" w:cs="Times New Roman"/>
          <w:sz w:val="24"/>
          <w:szCs w:val="24"/>
        </w:rPr>
        <w:t>: Financial literacy, capital markets</w:t>
      </w:r>
    </w:p>
    <w:p w:rsidR="00E54BE4" w:rsidRPr="00E54BE4" w:rsidRDefault="00E54BE4" w:rsidP="00E54BE4">
      <w:pPr>
        <w:jc w:val="both"/>
        <w:rPr>
          <w:rFonts w:ascii="Times New Roman" w:hAnsi="Times New Roman" w:cs="Times New Roman"/>
          <w:sz w:val="24"/>
          <w:szCs w:val="24"/>
        </w:rPr>
      </w:pPr>
    </w:p>
    <w:p w:rsidR="00033268" w:rsidRDefault="00033268" w:rsidP="00033268">
      <w:pPr>
        <w:pStyle w:val="ListParagraph"/>
        <w:numPr>
          <w:ilvl w:val="0"/>
          <w:numId w:val="2"/>
        </w:numPr>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PENDAHULUAN</w:t>
      </w:r>
    </w:p>
    <w:p w:rsidR="00033268" w:rsidRDefault="00033268" w:rsidP="00AC3D79">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 xml:space="preserve">Masalah keuangan di dalam kehidupan adalah </w:t>
      </w:r>
      <w:r w:rsidR="00255740">
        <w:rPr>
          <w:rFonts w:ascii="Times New Roman" w:hAnsi="Times New Roman" w:cs="Times New Roman"/>
          <w:sz w:val="24"/>
          <w:szCs w:val="24"/>
        </w:rPr>
        <w:t>hal yang paling utama</w:t>
      </w:r>
      <w:r w:rsidR="00AC3D79">
        <w:rPr>
          <w:rFonts w:ascii="Times New Roman" w:hAnsi="Times New Roman" w:cs="Times New Roman"/>
          <w:sz w:val="24"/>
          <w:szCs w:val="24"/>
        </w:rPr>
        <w:t>. Alasannya karena semua pendukung kehidupan tidak terlepas dari masalah keuangan. Perilaku keuangan adalah proses pengambilan keputusan yang dipengaruhi oleh emosional, pemahaman dan pola pemikiran seseorang terhadap keuangan.</w:t>
      </w:r>
    </w:p>
    <w:p w:rsidR="00AC3D79" w:rsidRDefault="00AC3D79" w:rsidP="00AC3D79">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 xml:space="preserve">Untuk berperilaku keuangan yang baik tentunya diperlukan faktor yang mendukung sehingga tujuan dari memperlakukan </w:t>
      </w:r>
      <w:r w:rsidR="00E045A5">
        <w:rPr>
          <w:rFonts w:ascii="Times New Roman" w:hAnsi="Times New Roman" w:cs="Times New Roman"/>
          <w:sz w:val="24"/>
          <w:szCs w:val="24"/>
        </w:rPr>
        <w:t>uang bias lebih tertib dan bijak. Salah satu faktor yang mendukung untuk melakukan hal itu adalah literasi keuangan. Literasi keuangan adalah rangkaian proses atau aktivitas untuk meningkatkan pengetahuan (knowledge), keyakinan (competence), keterampilan (skill) konsumen dan masyarakat luas sehingga mereka mampu mengelola keuangan dengan lebih baik (Otoritas Jasa Keuangan, 2014).</w:t>
      </w:r>
    </w:p>
    <w:p w:rsidR="00E045A5" w:rsidRDefault="00E045A5" w:rsidP="00AC3D79">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Membahas masalah uang tentunya erat kaitannya bagaimana uang itu digunakan, penggunaan uang haruslah berdasar kepada perencanaa keuangan atau financial planner dimana dengan adanya perencanaan tersebut penggunaan uang bias lebih efektif dan terarah sehingga banyak orang yang menganggap sifat daripada uang itu adalah easy come easy going (mudah datang mudah pergi). Hal itu terjadi akibat tidak adanya perencanaan keuangan sehingga penggunaan tidak terarah.</w:t>
      </w:r>
    </w:p>
    <w:p w:rsidR="00EF1238" w:rsidRDefault="00EF1238" w:rsidP="00AC3D79">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Berikut adalah indeks literasi keuangan sektoral (2013-2016) dapat dilihat dalam gambar 1 sumber : Otoritas Jasa Keuangan.</w:t>
      </w:r>
    </w:p>
    <w:p w:rsidR="008C33F4" w:rsidRDefault="00EF1238" w:rsidP="00AC3D79">
      <w:pPr>
        <w:pStyle w:val="ListParagraph"/>
        <w:ind w:left="567" w:firstLine="851"/>
        <w:jc w:val="both"/>
        <w:rPr>
          <w:rFonts w:ascii="Times New Roman" w:hAnsi="Times New Roman" w:cs="Times New Roman"/>
          <w:sz w:val="24"/>
          <w:szCs w:val="24"/>
        </w:rPr>
      </w:pPr>
      <w:r>
        <w:rPr>
          <w:noProof/>
          <w:lang w:eastAsia="id-ID"/>
        </w:rPr>
        <w:drawing>
          <wp:inline distT="0" distB="0" distL="0" distR="0">
            <wp:extent cx="4284980" cy="2679700"/>
            <wp:effectExtent l="19050" t="0" r="1270" b="0"/>
            <wp:docPr id="1" name="Picture 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6"/>
                    <a:srcRect/>
                    <a:stretch>
                      <a:fillRect/>
                    </a:stretch>
                  </pic:blipFill>
                  <pic:spPr bwMode="auto">
                    <a:xfrm>
                      <a:off x="0" y="0"/>
                      <a:ext cx="4284980" cy="2679700"/>
                    </a:xfrm>
                    <a:prstGeom prst="rect">
                      <a:avLst/>
                    </a:prstGeom>
                    <a:noFill/>
                    <a:ln w="9525">
                      <a:noFill/>
                      <a:miter lim="800000"/>
                      <a:headEnd/>
                      <a:tailEnd/>
                    </a:ln>
                  </pic:spPr>
                </pic:pic>
              </a:graphicData>
            </a:graphic>
          </wp:inline>
        </w:drawing>
      </w:r>
    </w:p>
    <w:p w:rsidR="00EF1238" w:rsidRPr="00EF1238" w:rsidRDefault="00EF1238" w:rsidP="00EF1238">
      <w:pPr>
        <w:pStyle w:val="ListParagraph"/>
        <w:ind w:left="567" w:firstLine="851"/>
        <w:jc w:val="center"/>
        <w:rPr>
          <w:rFonts w:ascii="Times New Roman" w:hAnsi="Times New Roman" w:cs="Times New Roman"/>
          <w:sz w:val="24"/>
          <w:szCs w:val="24"/>
        </w:rPr>
      </w:pPr>
      <w:r>
        <w:rPr>
          <w:rFonts w:ascii="Times New Roman" w:hAnsi="Times New Roman" w:cs="Times New Roman"/>
          <w:b/>
          <w:sz w:val="24"/>
          <w:szCs w:val="24"/>
        </w:rPr>
        <w:t xml:space="preserve">Gambar 1. </w:t>
      </w:r>
      <w:r>
        <w:rPr>
          <w:rFonts w:ascii="Times New Roman" w:hAnsi="Times New Roman" w:cs="Times New Roman"/>
          <w:sz w:val="24"/>
          <w:szCs w:val="24"/>
        </w:rPr>
        <w:t xml:space="preserve"> Indeks Literasi Keuangan - Sektoral</w:t>
      </w:r>
    </w:p>
    <w:p w:rsidR="000B4C82" w:rsidRDefault="000B4C82" w:rsidP="00EF1238">
      <w:pPr>
        <w:pStyle w:val="ListParagraph"/>
        <w:ind w:left="567" w:firstLine="851"/>
        <w:jc w:val="both"/>
        <w:rPr>
          <w:rFonts w:ascii="Times New Roman" w:hAnsi="Times New Roman" w:cs="Times New Roman"/>
          <w:sz w:val="24"/>
          <w:szCs w:val="24"/>
        </w:rPr>
      </w:pPr>
    </w:p>
    <w:p w:rsidR="00EF1238" w:rsidRDefault="00EF1238" w:rsidP="00EF1238">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 xml:space="preserve">Tridarma perguruan tinggi menjadikan dasar dilaksanakannya pengabdian pada masyarakat. Dalam hal ini penulis melaksanakan pengabdian pada masyarakat terhadap persatuan orang tua murid TK. Plus As-salam yang beralamat di Perum Gunung Tandala Kecamatan Kawalu Kota Tasikmalaya pada tanggal 25 Februari 2019 dengan mengambil Tema “Pentingnya Literasi Keuangan”, dimana dihadiri oleh 30 oran tua murid TK. Plus As-salam sebagai peserta. </w:t>
      </w:r>
      <w:r w:rsidR="00F10066">
        <w:rPr>
          <w:rFonts w:ascii="Times New Roman" w:hAnsi="Times New Roman" w:cs="Times New Roman"/>
          <w:sz w:val="24"/>
          <w:szCs w:val="24"/>
        </w:rPr>
        <w:t xml:space="preserve">Dengan adanya kegiatan ini diharapkan dapat menambah pengetahuan dan wawasan orang tua murid akan </w:t>
      </w:r>
      <w:r w:rsidR="00F10066">
        <w:rPr>
          <w:rFonts w:ascii="Times New Roman" w:hAnsi="Times New Roman" w:cs="Times New Roman"/>
          <w:sz w:val="24"/>
          <w:szCs w:val="24"/>
        </w:rPr>
        <w:lastRenderedPageBreak/>
        <w:t>pentingnya pengelolaan keuangan selain itu juga menambah kemampuan dalam berinvestasi (Tine Badriatin &amp; Lucky Radi Rinandiyana : 2019)</w:t>
      </w:r>
    </w:p>
    <w:p w:rsidR="000B4C82" w:rsidRDefault="00E70D46" w:rsidP="00EF1238">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Berdasarkan sumber dari Otoritas Jasa Keuangan (2014) tingkatan literasi keuangan seseorang dapat dibedakan menjadi empat jenis tingkatan yaitu :</w:t>
      </w:r>
    </w:p>
    <w:p w:rsidR="00E70D46" w:rsidRDefault="00E70D46" w:rsidP="00E70D46">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Well Literate</w:t>
      </w:r>
    </w:p>
    <w:p w:rsidR="00E72F21" w:rsidRDefault="00960C7D" w:rsidP="00E72F21">
      <w:pPr>
        <w:pStyle w:val="ListParagraph"/>
        <w:ind w:left="927"/>
        <w:jc w:val="both"/>
        <w:rPr>
          <w:rFonts w:ascii="Times New Roman" w:hAnsi="Times New Roman" w:cs="Times New Roman"/>
          <w:sz w:val="24"/>
          <w:szCs w:val="24"/>
        </w:rPr>
      </w:pPr>
      <w:r>
        <w:rPr>
          <w:rFonts w:ascii="Times New Roman" w:hAnsi="Times New Roman" w:cs="Times New Roman"/>
          <w:sz w:val="24"/>
          <w:szCs w:val="24"/>
        </w:rPr>
        <w:t>Pada tahap ini, seseorang memiliki pengetahuan dan keyakinan tentang lembaga jasa keuangan serta produk dan jasa keuangan, termasuk fitur, manfaat dan resiko, hak dan kewajiban terkait produk dan jasa keuangan, serta memiliki dalam menggunakan produk dan jasa  keuangan.</w:t>
      </w:r>
    </w:p>
    <w:p w:rsidR="00E70D46" w:rsidRDefault="00E70D46" w:rsidP="00E70D46">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Suff Literate</w:t>
      </w:r>
    </w:p>
    <w:p w:rsidR="00E72F21" w:rsidRDefault="00960C7D" w:rsidP="00E72F21">
      <w:pPr>
        <w:pStyle w:val="ListParagraph"/>
        <w:ind w:left="927"/>
        <w:jc w:val="both"/>
        <w:rPr>
          <w:rFonts w:ascii="Times New Roman" w:hAnsi="Times New Roman" w:cs="Times New Roman"/>
          <w:sz w:val="24"/>
          <w:szCs w:val="24"/>
        </w:rPr>
      </w:pPr>
      <w:r>
        <w:rPr>
          <w:rFonts w:ascii="Times New Roman" w:hAnsi="Times New Roman" w:cs="Times New Roman"/>
          <w:sz w:val="24"/>
          <w:szCs w:val="24"/>
        </w:rPr>
        <w:t>Pada tahap ini, seseorang memiliki pengetahuan dan keyakinan tentang lembaga jasa keuangan serta produk dan jasa keuangan, termasuk fitur, manfaat dan resiko, hak dan kewajiban terkait produk dan jasa keuangan.</w:t>
      </w:r>
    </w:p>
    <w:p w:rsidR="00E70D46" w:rsidRDefault="00E70D46" w:rsidP="00E70D46">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Less Literate</w:t>
      </w:r>
    </w:p>
    <w:p w:rsidR="00E72F21" w:rsidRPr="00E72F21" w:rsidRDefault="00960C7D" w:rsidP="00E72F21">
      <w:pPr>
        <w:pStyle w:val="ListParagraph"/>
        <w:ind w:left="927"/>
        <w:jc w:val="both"/>
        <w:rPr>
          <w:rFonts w:ascii="Times New Roman" w:hAnsi="Times New Roman" w:cs="Times New Roman"/>
          <w:sz w:val="24"/>
          <w:szCs w:val="24"/>
        </w:rPr>
      </w:pPr>
      <w:r>
        <w:rPr>
          <w:rFonts w:ascii="Times New Roman" w:hAnsi="Times New Roman" w:cs="Times New Roman"/>
          <w:sz w:val="24"/>
          <w:szCs w:val="24"/>
        </w:rPr>
        <w:t>Pada tahap ini, seseorang memiliki pengetahuan tentang lembaga jasa keuangan, produk dan jasa keuangan.</w:t>
      </w:r>
    </w:p>
    <w:p w:rsidR="00E70D46" w:rsidRDefault="00E70D46" w:rsidP="00E70D46">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Not Literate</w:t>
      </w:r>
    </w:p>
    <w:p w:rsidR="00E72F21" w:rsidRDefault="00960C7D" w:rsidP="00E72F21">
      <w:pPr>
        <w:pStyle w:val="ListParagraph"/>
        <w:ind w:left="927"/>
        <w:jc w:val="both"/>
        <w:rPr>
          <w:rFonts w:ascii="Times New Roman" w:hAnsi="Times New Roman" w:cs="Times New Roman"/>
          <w:sz w:val="24"/>
          <w:szCs w:val="24"/>
        </w:rPr>
      </w:pPr>
      <w:r>
        <w:rPr>
          <w:rFonts w:ascii="Times New Roman" w:hAnsi="Times New Roman" w:cs="Times New Roman"/>
          <w:sz w:val="24"/>
          <w:szCs w:val="24"/>
        </w:rPr>
        <w:t>Pada tahap ini, seseorang tidak memiliki pengetahuan dan keyakinan tentang lembaga jasa keuangan</w:t>
      </w:r>
      <w:r w:rsidR="00002921">
        <w:rPr>
          <w:rFonts w:ascii="Times New Roman" w:hAnsi="Times New Roman" w:cs="Times New Roman"/>
          <w:sz w:val="24"/>
          <w:szCs w:val="24"/>
        </w:rPr>
        <w:t xml:space="preserve"> serta produk dan jasa keuangan, serta tidak memiliki keterampilan dalam menggunakan produk dan jasa keuangan.</w:t>
      </w:r>
    </w:p>
    <w:p w:rsidR="00C67AB6" w:rsidRDefault="00C67AB6" w:rsidP="00C67AB6">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 xml:space="preserve">Pada kegiatan ini orang tua murid diharapkan dapat memahami konsep pasar keuangan serta jenis produknya (Tine Badriatin, </w:t>
      </w:r>
      <w:r w:rsidR="000E0C17">
        <w:rPr>
          <w:rFonts w:ascii="Times New Roman" w:hAnsi="Times New Roman" w:cs="Times New Roman"/>
          <w:sz w:val="24"/>
          <w:szCs w:val="24"/>
        </w:rPr>
        <w:t>Linda Septiana, &amp; Lucky Radi Rinandiyana</w:t>
      </w:r>
      <w:r>
        <w:rPr>
          <w:rFonts w:ascii="Times New Roman" w:hAnsi="Times New Roman" w:cs="Times New Roman"/>
          <w:sz w:val="24"/>
          <w:szCs w:val="24"/>
        </w:rPr>
        <w:t xml:space="preserve"> : 2019)</w:t>
      </w:r>
    </w:p>
    <w:p w:rsidR="00EF1238" w:rsidRPr="00033268" w:rsidRDefault="00EF1238" w:rsidP="00AC3D79">
      <w:pPr>
        <w:pStyle w:val="ListParagraph"/>
        <w:ind w:left="567" w:firstLine="851"/>
        <w:jc w:val="both"/>
        <w:rPr>
          <w:rFonts w:ascii="Times New Roman" w:hAnsi="Times New Roman" w:cs="Times New Roman"/>
          <w:sz w:val="24"/>
          <w:szCs w:val="24"/>
        </w:rPr>
      </w:pPr>
    </w:p>
    <w:p w:rsidR="00033268" w:rsidRDefault="00033268" w:rsidP="00033268">
      <w:pPr>
        <w:pStyle w:val="ListParagraph"/>
        <w:numPr>
          <w:ilvl w:val="0"/>
          <w:numId w:val="2"/>
        </w:numPr>
        <w:ind w:left="567" w:hanging="567"/>
        <w:jc w:val="both"/>
        <w:rPr>
          <w:rFonts w:ascii="Times New Roman" w:hAnsi="Times New Roman" w:cs="Times New Roman"/>
          <w:b/>
          <w:sz w:val="24"/>
          <w:szCs w:val="24"/>
        </w:rPr>
      </w:pPr>
      <w:r>
        <w:rPr>
          <w:rFonts w:ascii="Times New Roman" w:hAnsi="Times New Roman" w:cs="Times New Roman"/>
          <w:b/>
          <w:sz w:val="24"/>
          <w:szCs w:val="24"/>
        </w:rPr>
        <w:t>METODOLOGI</w:t>
      </w:r>
    </w:p>
    <w:p w:rsidR="007D19BA" w:rsidRDefault="007D19BA" w:rsidP="007D19BA">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Program pengabdian pada masyarakat</w:t>
      </w:r>
      <w:r w:rsidR="00FC1FAD">
        <w:rPr>
          <w:rFonts w:ascii="Times New Roman" w:hAnsi="Times New Roman" w:cs="Times New Roman"/>
          <w:sz w:val="24"/>
          <w:szCs w:val="24"/>
        </w:rPr>
        <w:t xml:space="preserve"> dengan tema “Pentingnya Literasi Keuangan” bagi Orang Tua Murid yang tergabung dalam Persatuan Orang Tua Murid (POM) TK. Plus As-salam yang berjumlah sebanyak 30 orang beralamat di Perum Tandala Kecamatan Kawalu Kota Tasikmalaya dilaksanakan dengan menggunakan metode </w:t>
      </w:r>
      <w:r w:rsidR="000979CA">
        <w:rPr>
          <w:rFonts w:ascii="Times New Roman" w:hAnsi="Times New Roman" w:cs="Times New Roman"/>
          <w:sz w:val="24"/>
          <w:szCs w:val="24"/>
        </w:rPr>
        <w:t>ceramah dan tanya jawab</w:t>
      </w:r>
      <w:r w:rsidR="00FC1FAD">
        <w:rPr>
          <w:rFonts w:ascii="Times New Roman" w:hAnsi="Times New Roman" w:cs="Times New Roman"/>
          <w:sz w:val="24"/>
          <w:szCs w:val="24"/>
        </w:rPr>
        <w:t>.</w:t>
      </w:r>
    </w:p>
    <w:p w:rsidR="00810654" w:rsidRDefault="00810654" w:rsidP="007D19BA">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 xml:space="preserve">Metode ceramah menurut Wina Sanjaya (2006:148) mengemukakan bahwa “Metode ceramah dapat </w:t>
      </w:r>
      <w:r w:rsidR="003F56EC">
        <w:rPr>
          <w:rFonts w:ascii="Times New Roman" w:hAnsi="Times New Roman" w:cs="Times New Roman"/>
          <w:sz w:val="24"/>
          <w:szCs w:val="24"/>
        </w:rPr>
        <w:t>diartikan sebagai menyajikan pelajaran melalui penuturan secara lisan atau penjelasan langsung kepada sekelompok siswa.” Metode ceramah merupakan cara untuk mengimplementasikan strategi pembelajaran ekspositori. Dalam kegiatan ini ceramah disajikan secara lisan kepada para orang tua murid sebagai audience.</w:t>
      </w:r>
    </w:p>
    <w:p w:rsidR="000979CA" w:rsidRDefault="000979CA" w:rsidP="007D19BA">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Ceramah diberikan pada sebuah pertemuan yang secara sengaja dilaksanakan melalui undangan yang disebar oleh kepala sekolah Tk. Plus As-salam sehingga bisa dihadiri oleh seluruh orang tua murid. Pertemuan ini bertujuan sebagai pembelajaran terhadap literasi keuangan dimana orang tua murid TK. Plus As-salam khususnya dapat melek terhadap aspek-aspek keuangan yang nantinya dapat memilah mana investasi yang legal dan mana investasi yang bodong sehingga dalam pelaksanaannya tidak asal memilih jenis investasi tapi diharapkan dapat memahami dan mengerti manfaat dan resiko dari jenis investasi yang dipilih.</w:t>
      </w:r>
    </w:p>
    <w:p w:rsidR="008C33F4" w:rsidRDefault="000979CA" w:rsidP="000979CA">
      <w:pPr>
        <w:pStyle w:val="ListParagraph"/>
        <w:ind w:left="567" w:firstLine="720"/>
        <w:jc w:val="both"/>
        <w:rPr>
          <w:rFonts w:ascii="Times New Roman" w:hAnsi="Times New Roman" w:cs="Times New Roman"/>
          <w:sz w:val="24"/>
          <w:szCs w:val="24"/>
        </w:rPr>
      </w:pPr>
      <w:r>
        <w:rPr>
          <w:rFonts w:ascii="Times New Roman" w:hAnsi="Times New Roman" w:cs="Times New Roman"/>
          <w:sz w:val="24"/>
          <w:szCs w:val="24"/>
        </w:rPr>
        <w:lastRenderedPageBreak/>
        <w:t>Ceramah dengan tema literasi keuangan ini dibagi menjadi dua sesi dengan dua narasumber yang berbeda yaitu dimulai dengan ceramah umum mengenai pentingnya investasi</w:t>
      </w:r>
      <w:r w:rsidR="00E70D46">
        <w:rPr>
          <w:rFonts w:ascii="Times New Roman" w:hAnsi="Times New Roman" w:cs="Times New Roman"/>
          <w:sz w:val="24"/>
          <w:szCs w:val="24"/>
        </w:rPr>
        <w:t xml:space="preserve"> dari akademisi STIA YPPT Priatim</w:t>
      </w:r>
      <w:r>
        <w:rPr>
          <w:rFonts w:ascii="Times New Roman" w:hAnsi="Times New Roman" w:cs="Times New Roman"/>
          <w:sz w:val="24"/>
          <w:szCs w:val="24"/>
        </w:rPr>
        <w:t xml:space="preserve"> dan </w:t>
      </w:r>
      <w:r w:rsidR="00E70D46">
        <w:rPr>
          <w:rFonts w:ascii="Times New Roman" w:hAnsi="Times New Roman" w:cs="Times New Roman"/>
          <w:sz w:val="24"/>
          <w:szCs w:val="24"/>
        </w:rPr>
        <w:t>selanjutnya dari praktisi pasar modal sebagai salah satu bentuk jenis investasi keuangan yang diberikan khusus dari praktisi pasar modal PT. Reliance Sekuritas Indonesia, Tbk. Kantor Perwakilan Tasikmalaya melalui GIBEI-FE UNSIL-RELI.</w:t>
      </w:r>
    </w:p>
    <w:p w:rsidR="00533084" w:rsidRDefault="00533084" w:rsidP="000979CA">
      <w:pPr>
        <w:pStyle w:val="ListParagraph"/>
        <w:ind w:left="567" w:firstLine="720"/>
        <w:jc w:val="both"/>
        <w:rPr>
          <w:rFonts w:ascii="Times New Roman" w:hAnsi="Times New Roman" w:cs="Times New Roman"/>
          <w:sz w:val="24"/>
          <w:szCs w:val="24"/>
        </w:rPr>
      </w:pPr>
      <w:r>
        <w:rPr>
          <w:rFonts w:ascii="Times New Roman" w:hAnsi="Times New Roman" w:cs="Times New Roman"/>
          <w:sz w:val="24"/>
          <w:szCs w:val="24"/>
        </w:rPr>
        <w:t>Berikut adalah dokumentasi kegiatan dengan menggunakan metode ceramah seperti terlihat dalam gambar 2.</w:t>
      </w:r>
    </w:p>
    <w:p w:rsidR="00533084" w:rsidRDefault="00533084" w:rsidP="00533084">
      <w:pPr>
        <w:pStyle w:val="ListParagraph"/>
        <w:ind w:left="426" w:firstLine="141"/>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744336" cy="214777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744336" cy="2147777"/>
                    </a:xfrm>
                    <a:prstGeom prst="rect">
                      <a:avLst/>
                    </a:prstGeom>
                    <a:noFill/>
                    <a:ln w="9525">
                      <a:noFill/>
                      <a:miter lim="800000"/>
                      <a:headEnd/>
                      <a:tailEnd/>
                    </a:ln>
                  </pic:spPr>
                </pic:pic>
              </a:graphicData>
            </a:graphic>
          </wp:inline>
        </w:drawing>
      </w:r>
    </w:p>
    <w:p w:rsidR="00533084" w:rsidRDefault="00533084" w:rsidP="00533084">
      <w:pPr>
        <w:pStyle w:val="ListParagraph"/>
        <w:ind w:left="567" w:firstLine="720"/>
        <w:jc w:val="center"/>
        <w:rPr>
          <w:rFonts w:ascii="Times New Roman" w:hAnsi="Times New Roman" w:cs="Times New Roman"/>
          <w:sz w:val="24"/>
          <w:szCs w:val="24"/>
        </w:rPr>
      </w:pPr>
      <w:r>
        <w:rPr>
          <w:rFonts w:ascii="Times New Roman" w:hAnsi="Times New Roman" w:cs="Times New Roman"/>
          <w:b/>
          <w:sz w:val="24"/>
          <w:szCs w:val="24"/>
        </w:rPr>
        <w:t xml:space="preserve">Gambar 2. </w:t>
      </w:r>
      <w:r>
        <w:rPr>
          <w:rFonts w:ascii="Times New Roman" w:hAnsi="Times New Roman" w:cs="Times New Roman"/>
          <w:sz w:val="24"/>
          <w:szCs w:val="24"/>
        </w:rPr>
        <w:t xml:space="preserve"> Pemberian ceramah pada pelaksanaan kegiatan PPM</w:t>
      </w:r>
    </w:p>
    <w:p w:rsidR="00533084" w:rsidRPr="00533084" w:rsidRDefault="00533084" w:rsidP="00533084">
      <w:pPr>
        <w:pStyle w:val="ListParagraph"/>
        <w:ind w:left="567" w:firstLine="720"/>
        <w:jc w:val="center"/>
        <w:rPr>
          <w:rFonts w:ascii="Times New Roman" w:hAnsi="Times New Roman" w:cs="Times New Roman"/>
          <w:sz w:val="24"/>
          <w:szCs w:val="24"/>
        </w:rPr>
      </w:pPr>
    </w:p>
    <w:p w:rsidR="00033268" w:rsidRDefault="00033268" w:rsidP="00033268">
      <w:pPr>
        <w:pStyle w:val="ListParagraph"/>
        <w:numPr>
          <w:ilvl w:val="0"/>
          <w:numId w:val="2"/>
        </w:numPr>
        <w:ind w:left="567" w:hanging="567"/>
        <w:jc w:val="both"/>
        <w:rPr>
          <w:rFonts w:ascii="Times New Roman" w:hAnsi="Times New Roman" w:cs="Times New Roman"/>
          <w:b/>
          <w:sz w:val="24"/>
          <w:szCs w:val="24"/>
        </w:rPr>
      </w:pPr>
      <w:r>
        <w:rPr>
          <w:rFonts w:ascii="Times New Roman" w:hAnsi="Times New Roman" w:cs="Times New Roman"/>
          <w:b/>
          <w:sz w:val="24"/>
          <w:szCs w:val="24"/>
        </w:rPr>
        <w:t>HASIL DAN PEMBAHASAN</w:t>
      </w:r>
    </w:p>
    <w:p w:rsidR="00533084" w:rsidRDefault="00533084" w:rsidP="00E72F21">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Kegiatan Pengabdian Pada Masyarakat ini dilaksanakan pada tanggal 25 Februari 2019 yang bertempat di ruang kelas TK. Plus As-salam Kecamatan Kawalu Kota Tasimkalaya dengan jumlah peserta sebanyak 30 orang tua murid TK. Plus As-salam yang tergabung dalam Persatuan Orang Tua Murid (POM) TK. Plus As-salam</w:t>
      </w:r>
      <w:r w:rsidR="006870D4">
        <w:rPr>
          <w:rFonts w:ascii="Times New Roman" w:hAnsi="Times New Roman" w:cs="Times New Roman"/>
          <w:sz w:val="24"/>
          <w:szCs w:val="24"/>
        </w:rPr>
        <w:t>.</w:t>
      </w:r>
    </w:p>
    <w:p w:rsidR="006870D4" w:rsidRDefault="006870D4" w:rsidP="00E72F21">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Tujuan dilaksanakannya kegiatan ini dimana setelah dilaksanakannya program pengabdian pada masyarakat dengan tema “Pentingnya Literasi Keuangan”, diharapkan pengetahuan masyarakat tentang literasi keuangan bisa meningkat sehingga berpengaruh terhadap perilaku keuangan masyarakat ini sendiri.</w:t>
      </w:r>
    </w:p>
    <w:p w:rsidR="006870D4" w:rsidRDefault="006870D4" w:rsidP="00E72F21">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Peserta dari kegiatan ini didokumentasikan bisa dilihat dalam gambar 3 berikut ini.</w:t>
      </w:r>
    </w:p>
    <w:p w:rsidR="006870D4" w:rsidRDefault="006870D4" w:rsidP="00E72F21">
      <w:pPr>
        <w:pStyle w:val="ListParagraph"/>
        <w:ind w:left="567" w:firstLine="851"/>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257616" cy="21994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264563" cy="2203064"/>
                    </a:xfrm>
                    <a:prstGeom prst="rect">
                      <a:avLst/>
                    </a:prstGeom>
                    <a:noFill/>
                    <a:ln w="9525">
                      <a:noFill/>
                      <a:miter lim="800000"/>
                      <a:headEnd/>
                      <a:tailEnd/>
                    </a:ln>
                  </pic:spPr>
                </pic:pic>
              </a:graphicData>
            </a:graphic>
          </wp:inline>
        </w:drawing>
      </w:r>
    </w:p>
    <w:p w:rsidR="006870D4" w:rsidRDefault="006870D4" w:rsidP="006870D4">
      <w:pPr>
        <w:pStyle w:val="ListParagraph"/>
        <w:ind w:left="567" w:firstLine="851"/>
        <w:jc w:val="center"/>
        <w:rPr>
          <w:rFonts w:ascii="Times New Roman" w:hAnsi="Times New Roman" w:cs="Times New Roman"/>
          <w:sz w:val="24"/>
          <w:szCs w:val="24"/>
        </w:rPr>
      </w:pPr>
      <w:r>
        <w:rPr>
          <w:rFonts w:ascii="Times New Roman" w:hAnsi="Times New Roman" w:cs="Times New Roman"/>
          <w:b/>
          <w:sz w:val="24"/>
          <w:szCs w:val="24"/>
        </w:rPr>
        <w:t xml:space="preserve">Gambar 3. </w:t>
      </w:r>
      <w:r>
        <w:rPr>
          <w:rFonts w:ascii="Times New Roman" w:hAnsi="Times New Roman" w:cs="Times New Roman"/>
          <w:sz w:val="24"/>
          <w:szCs w:val="24"/>
        </w:rPr>
        <w:t xml:space="preserve"> Peserta Kegiatan PPM</w:t>
      </w:r>
    </w:p>
    <w:p w:rsidR="00E72F21" w:rsidRDefault="00EE736F" w:rsidP="00E72F21">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lastRenderedPageBreak/>
        <w:t>Aspek-aspek yang dibahas dalam literasi keuangan dalam pengabdian pada masyarakat ini diantaranya adalah :</w:t>
      </w:r>
    </w:p>
    <w:p w:rsidR="00EE736F" w:rsidRDefault="00EE736F" w:rsidP="00EE736F">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Pemahaman beberapa hal yang berkaitan dengan pengetahuan dasar tentang keuangan pribadi</w:t>
      </w:r>
    </w:p>
    <w:p w:rsidR="00EE736F" w:rsidRDefault="00EE736F" w:rsidP="00EE736F">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Saving and borrowing (tabungan dan pinjaman), bagian ini meliputi pengetahuan yang </w:t>
      </w:r>
      <w:r w:rsidR="00BE12B6">
        <w:rPr>
          <w:rFonts w:ascii="Times New Roman" w:hAnsi="Times New Roman" w:cs="Times New Roman"/>
          <w:sz w:val="24"/>
          <w:szCs w:val="24"/>
        </w:rPr>
        <w:t>berkaitan dengan tabungan dan pinjaman seperti penggunaan kartu kredit</w:t>
      </w:r>
    </w:p>
    <w:p w:rsidR="00BE12B6" w:rsidRDefault="00BE12B6" w:rsidP="00EE736F">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Insurance (asuransi), bagian ini meliputi pengetahuan dasar asuransi, dan produk-produk asuransi, dan produk-produk asuransi seperti asuransi jiwa dan asuransi kendaraan bermotor.</w:t>
      </w:r>
    </w:p>
    <w:p w:rsidR="00BE12B6" w:rsidRDefault="00BE12B6" w:rsidP="00EE736F">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Investment (investasi), bagian ini meliputi pengetahuan tentang suku bunga pasar, reksadana, dan resiko investasi.</w:t>
      </w:r>
    </w:p>
    <w:p w:rsidR="00893036" w:rsidRDefault="00893036" w:rsidP="00893036">
      <w:pPr>
        <w:pStyle w:val="ListParagraph"/>
        <w:ind w:left="567" w:firstLine="851"/>
        <w:jc w:val="both"/>
        <w:rPr>
          <w:rFonts w:ascii="Times New Roman" w:hAnsi="Times New Roman" w:cs="Times New Roman"/>
          <w:sz w:val="24"/>
          <w:szCs w:val="24"/>
        </w:rPr>
      </w:pPr>
      <w:r>
        <w:rPr>
          <w:rFonts w:ascii="Times New Roman" w:hAnsi="Times New Roman" w:cs="Times New Roman"/>
          <w:sz w:val="24"/>
          <w:szCs w:val="24"/>
        </w:rPr>
        <w:t>Berdasarkan sumber dari Otoritas Jasa Keuangan (2014) tingkatan literasi keuangan seseorang dapat dibedakan menjadi empat jenis tingkatan yaitu :</w:t>
      </w:r>
    </w:p>
    <w:p w:rsidR="00893036" w:rsidRPr="00893036" w:rsidRDefault="00893036" w:rsidP="00893036">
      <w:pPr>
        <w:pStyle w:val="ListParagraph"/>
        <w:numPr>
          <w:ilvl w:val="0"/>
          <w:numId w:val="5"/>
        </w:numPr>
        <w:jc w:val="both"/>
        <w:rPr>
          <w:rFonts w:ascii="Times New Roman" w:hAnsi="Times New Roman" w:cs="Times New Roman"/>
          <w:sz w:val="24"/>
          <w:szCs w:val="24"/>
        </w:rPr>
      </w:pPr>
      <w:r w:rsidRPr="00893036">
        <w:rPr>
          <w:rFonts w:ascii="Times New Roman" w:hAnsi="Times New Roman" w:cs="Times New Roman"/>
          <w:sz w:val="24"/>
          <w:szCs w:val="24"/>
        </w:rPr>
        <w:t>Well Literate</w:t>
      </w:r>
    </w:p>
    <w:p w:rsidR="00893036" w:rsidRDefault="00893036" w:rsidP="00893036">
      <w:pPr>
        <w:pStyle w:val="ListParagraph"/>
        <w:ind w:left="927"/>
        <w:jc w:val="both"/>
        <w:rPr>
          <w:rFonts w:ascii="Times New Roman" w:hAnsi="Times New Roman" w:cs="Times New Roman"/>
          <w:sz w:val="24"/>
          <w:szCs w:val="24"/>
        </w:rPr>
      </w:pPr>
      <w:r>
        <w:rPr>
          <w:rFonts w:ascii="Times New Roman" w:hAnsi="Times New Roman" w:cs="Times New Roman"/>
          <w:sz w:val="24"/>
          <w:szCs w:val="24"/>
        </w:rPr>
        <w:t xml:space="preserve">Dimana seseorang sudah mempunyai pengetahuan dan keyakinan tersendiri mengenai produk keuangan serta sudah terampil dan mahir dalam menggunakan layanan jasa keuangan. Berdasarkan hasil </w:t>
      </w:r>
      <w:r w:rsidR="006870D4">
        <w:rPr>
          <w:rFonts w:ascii="Times New Roman" w:hAnsi="Times New Roman" w:cs="Times New Roman"/>
          <w:sz w:val="24"/>
          <w:szCs w:val="24"/>
        </w:rPr>
        <w:t>tanya jawab</w:t>
      </w:r>
      <w:r>
        <w:rPr>
          <w:rFonts w:ascii="Times New Roman" w:hAnsi="Times New Roman" w:cs="Times New Roman"/>
          <w:sz w:val="24"/>
          <w:szCs w:val="24"/>
        </w:rPr>
        <w:t xml:space="preserve"> dan diskusi dengan orang tua murid TK. Plus As-salam belum ada satu pun diantara orang tua murid yang termasuk dalam kategori well literate, maka kegiatan ppm dengan tema pentingnya literasi</w:t>
      </w:r>
    </w:p>
    <w:p w:rsidR="00893036" w:rsidRPr="00960C7D" w:rsidRDefault="00893036" w:rsidP="00960C7D">
      <w:pPr>
        <w:pStyle w:val="ListParagraph"/>
        <w:numPr>
          <w:ilvl w:val="0"/>
          <w:numId w:val="5"/>
        </w:numPr>
        <w:jc w:val="both"/>
        <w:rPr>
          <w:rFonts w:ascii="Times New Roman" w:hAnsi="Times New Roman" w:cs="Times New Roman"/>
          <w:sz w:val="24"/>
          <w:szCs w:val="24"/>
        </w:rPr>
      </w:pPr>
      <w:r w:rsidRPr="00960C7D">
        <w:rPr>
          <w:rFonts w:ascii="Times New Roman" w:hAnsi="Times New Roman" w:cs="Times New Roman"/>
          <w:sz w:val="24"/>
          <w:szCs w:val="24"/>
        </w:rPr>
        <w:t>Suff Literate</w:t>
      </w:r>
    </w:p>
    <w:p w:rsidR="00893036" w:rsidRDefault="00893036" w:rsidP="00893036">
      <w:pPr>
        <w:pStyle w:val="ListParagraph"/>
        <w:ind w:left="927"/>
        <w:jc w:val="both"/>
        <w:rPr>
          <w:rFonts w:ascii="Times New Roman" w:hAnsi="Times New Roman" w:cs="Times New Roman"/>
          <w:sz w:val="24"/>
          <w:szCs w:val="24"/>
        </w:rPr>
      </w:pPr>
      <w:r>
        <w:rPr>
          <w:rFonts w:ascii="Times New Roman" w:hAnsi="Times New Roman" w:cs="Times New Roman"/>
          <w:sz w:val="24"/>
          <w:szCs w:val="24"/>
        </w:rPr>
        <w:t>Yang membedakan well literate dan suff literate dimana seseorang dalam kategori well literate sudah mahir dalam menggunakan layanan jasa keuangan sedangkan dalam kategori stuff literate hanya sebatas pengetahuan dan keyakinan saja.</w:t>
      </w:r>
      <w:r w:rsidR="006870D4">
        <w:rPr>
          <w:rFonts w:ascii="Times New Roman" w:hAnsi="Times New Roman" w:cs="Times New Roman"/>
          <w:sz w:val="24"/>
          <w:szCs w:val="24"/>
        </w:rPr>
        <w:t xml:space="preserve"> Pada peserta yang menjadi audience kegiatan PPM ini yang dikategorikan suff literate hanya segelintir orang saja yang sudah mengetahui dan meyakini akan pentingnya literasi keuangan.</w:t>
      </w:r>
    </w:p>
    <w:p w:rsidR="00893036" w:rsidRDefault="00893036" w:rsidP="00960C7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Less Literate</w:t>
      </w:r>
    </w:p>
    <w:p w:rsidR="00893036" w:rsidRPr="00E72F21" w:rsidRDefault="006870D4" w:rsidP="00893036">
      <w:pPr>
        <w:pStyle w:val="ListParagraph"/>
        <w:ind w:left="927"/>
        <w:jc w:val="both"/>
        <w:rPr>
          <w:rFonts w:ascii="Times New Roman" w:hAnsi="Times New Roman" w:cs="Times New Roman"/>
          <w:sz w:val="24"/>
          <w:szCs w:val="24"/>
        </w:rPr>
      </w:pPr>
      <w:r>
        <w:rPr>
          <w:rFonts w:ascii="Times New Roman" w:hAnsi="Times New Roman" w:cs="Times New Roman"/>
          <w:sz w:val="24"/>
          <w:szCs w:val="24"/>
        </w:rPr>
        <w:t xml:space="preserve">Begitu pula dengan peserta yang termasuk kategori ini masih sedikit tetapi jumlahnya lebih banyak dibandingkan peserta yang sudah termasuk suff literate. </w:t>
      </w:r>
      <w:r w:rsidR="00893036">
        <w:rPr>
          <w:rFonts w:ascii="Times New Roman" w:hAnsi="Times New Roman" w:cs="Times New Roman"/>
          <w:sz w:val="24"/>
          <w:szCs w:val="24"/>
        </w:rPr>
        <w:t>Dimana biasanya pada kategori ini seseorang hanya mampu mengetahui tanpa meyakini serta mahir atau terampil dalam menggunakan layanan jasa keuangan.</w:t>
      </w:r>
    </w:p>
    <w:p w:rsidR="00893036" w:rsidRDefault="00893036" w:rsidP="00960C7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Not Literate</w:t>
      </w:r>
    </w:p>
    <w:p w:rsidR="00893036" w:rsidRDefault="00893036" w:rsidP="00893036">
      <w:pPr>
        <w:pStyle w:val="ListParagraph"/>
        <w:ind w:left="927"/>
        <w:jc w:val="both"/>
        <w:rPr>
          <w:rFonts w:ascii="Times New Roman" w:hAnsi="Times New Roman" w:cs="Times New Roman"/>
          <w:sz w:val="24"/>
          <w:szCs w:val="24"/>
        </w:rPr>
      </w:pPr>
      <w:r>
        <w:rPr>
          <w:rFonts w:ascii="Times New Roman" w:hAnsi="Times New Roman" w:cs="Times New Roman"/>
          <w:sz w:val="24"/>
          <w:szCs w:val="24"/>
        </w:rPr>
        <w:t>Pada tahap ini biasanya mereka yang masih awam dimana belum mengetahui, memahami, meyakini serta mahir dan terampil dalam menggunakan layanan jasa keuangan.</w:t>
      </w:r>
      <w:r w:rsidR="006870D4">
        <w:rPr>
          <w:rFonts w:ascii="Times New Roman" w:hAnsi="Times New Roman" w:cs="Times New Roman"/>
          <w:sz w:val="24"/>
          <w:szCs w:val="24"/>
        </w:rPr>
        <w:t xml:space="preserve"> Sebagian besar dari Peserta dalam kegiata</w:t>
      </w:r>
      <w:r w:rsidR="00D67A2B">
        <w:rPr>
          <w:rFonts w:ascii="Times New Roman" w:hAnsi="Times New Roman" w:cs="Times New Roman"/>
          <w:sz w:val="24"/>
          <w:szCs w:val="24"/>
        </w:rPr>
        <w:t>n PPM ini termasuk kategori not literate dimana mereka masih belum mengetahui, memahami serta meyakini dan terampil dalam menggunakan layanan jasa keuangan. Sehingga perlu diberikan edukasi berkelanjutan agar dapat berpengaruh dalam perilaku keuangan peserta itu sendiri.</w:t>
      </w:r>
    </w:p>
    <w:p w:rsidR="00D67A2B" w:rsidRDefault="00D67A2B" w:rsidP="00D67A2B">
      <w:pPr>
        <w:jc w:val="both"/>
        <w:rPr>
          <w:rFonts w:ascii="Times New Roman" w:hAnsi="Times New Roman" w:cs="Times New Roman"/>
          <w:sz w:val="24"/>
          <w:szCs w:val="24"/>
        </w:rPr>
      </w:pPr>
      <w:r>
        <w:rPr>
          <w:rFonts w:ascii="Times New Roman" w:hAnsi="Times New Roman" w:cs="Times New Roman"/>
          <w:sz w:val="24"/>
          <w:szCs w:val="24"/>
        </w:rPr>
        <w:tab/>
        <w:t>Gambar berikut adalah dokumentasi pemberian cendera mata secara simbolis kepada peserta pelaksanaan PPM seperti terlihat dalam gambar 4 berikut :</w:t>
      </w:r>
    </w:p>
    <w:p w:rsidR="00D67A2B" w:rsidRPr="00D67A2B" w:rsidRDefault="00D67A2B" w:rsidP="00D67A2B">
      <w:pPr>
        <w:tabs>
          <w:tab w:val="left" w:pos="1725"/>
        </w:tabs>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lang w:eastAsia="id-ID"/>
        </w:rPr>
        <w:drawing>
          <wp:inline distT="0" distB="0" distL="0" distR="0">
            <wp:extent cx="3989425" cy="271130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990040" cy="2711720"/>
                    </a:xfrm>
                    <a:prstGeom prst="rect">
                      <a:avLst/>
                    </a:prstGeom>
                    <a:noFill/>
                    <a:ln w="9525">
                      <a:noFill/>
                      <a:miter lim="800000"/>
                      <a:headEnd/>
                      <a:tailEnd/>
                    </a:ln>
                  </pic:spPr>
                </pic:pic>
              </a:graphicData>
            </a:graphic>
          </wp:inline>
        </w:drawing>
      </w:r>
    </w:p>
    <w:p w:rsidR="00533084" w:rsidRPr="00D67A2B" w:rsidRDefault="00D67A2B" w:rsidP="00D67A2B">
      <w:pPr>
        <w:tabs>
          <w:tab w:val="left" w:pos="720"/>
          <w:tab w:val="left" w:pos="1725"/>
        </w:tabs>
        <w:jc w:val="center"/>
        <w:rPr>
          <w:rFonts w:ascii="Times New Roman" w:hAnsi="Times New Roman" w:cs="Times New Roman"/>
          <w:sz w:val="24"/>
          <w:szCs w:val="24"/>
        </w:rPr>
      </w:pPr>
      <w:r>
        <w:rPr>
          <w:rFonts w:ascii="Times New Roman" w:hAnsi="Times New Roman" w:cs="Times New Roman"/>
          <w:b/>
          <w:sz w:val="24"/>
          <w:szCs w:val="24"/>
        </w:rPr>
        <w:t xml:space="preserve">Gambar 4. </w:t>
      </w:r>
      <w:r>
        <w:rPr>
          <w:rFonts w:ascii="Times New Roman" w:hAnsi="Times New Roman" w:cs="Times New Roman"/>
          <w:sz w:val="24"/>
          <w:szCs w:val="24"/>
        </w:rPr>
        <w:t>Pemberian Cendera mata secara simbolis</w:t>
      </w:r>
    </w:p>
    <w:p w:rsidR="00E70D46" w:rsidRDefault="00E70D46" w:rsidP="00E70D46">
      <w:pPr>
        <w:pStyle w:val="ListParagraph"/>
        <w:ind w:left="567"/>
        <w:jc w:val="both"/>
        <w:rPr>
          <w:rFonts w:ascii="Times New Roman" w:hAnsi="Times New Roman" w:cs="Times New Roman"/>
          <w:b/>
          <w:sz w:val="24"/>
          <w:szCs w:val="24"/>
        </w:rPr>
      </w:pPr>
    </w:p>
    <w:p w:rsidR="00033268" w:rsidRDefault="00033268" w:rsidP="00033268">
      <w:pPr>
        <w:pStyle w:val="ListParagraph"/>
        <w:numPr>
          <w:ilvl w:val="0"/>
          <w:numId w:val="2"/>
        </w:numPr>
        <w:ind w:left="567" w:hanging="567"/>
        <w:jc w:val="both"/>
        <w:rPr>
          <w:rFonts w:ascii="Times New Roman" w:hAnsi="Times New Roman" w:cs="Times New Roman"/>
          <w:b/>
          <w:sz w:val="24"/>
          <w:szCs w:val="24"/>
        </w:rPr>
      </w:pPr>
      <w:r>
        <w:rPr>
          <w:rFonts w:ascii="Times New Roman" w:hAnsi="Times New Roman" w:cs="Times New Roman"/>
          <w:b/>
          <w:sz w:val="24"/>
          <w:szCs w:val="24"/>
        </w:rPr>
        <w:t>KESIMPULAN DAN SARAN</w:t>
      </w:r>
    </w:p>
    <w:p w:rsidR="003F56EC" w:rsidRDefault="00CB4D1A" w:rsidP="003F56EC">
      <w:pPr>
        <w:pStyle w:val="ListParagraph"/>
        <w:ind w:left="567"/>
        <w:jc w:val="both"/>
        <w:rPr>
          <w:rFonts w:ascii="Times New Roman" w:hAnsi="Times New Roman" w:cs="Times New Roman"/>
          <w:sz w:val="24"/>
          <w:szCs w:val="24"/>
        </w:rPr>
      </w:pPr>
      <w:r>
        <w:rPr>
          <w:rFonts w:ascii="Times New Roman" w:hAnsi="Times New Roman" w:cs="Times New Roman"/>
          <w:sz w:val="24"/>
          <w:szCs w:val="24"/>
        </w:rPr>
        <w:t>Hasil dari pelaksanaan program pengabdian pada masyarakat kepada orang tua murid TK. Plus As-salam yang tergabung dalam Persatuan Orang Tua Murid (POM) TK. Plus As.salam adalah :</w:t>
      </w:r>
    </w:p>
    <w:p w:rsidR="00CB4D1A" w:rsidRDefault="00CB4D1A" w:rsidP="00CB4D1A">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Para orang tua murid melek investasi dimana yang tadinya belum mengetahui jenis-jenis produk investasi menjadi tahu.</w:t>
      </w:r>
    </w:p>
    <w:p w:rsidR="00CB4D1A" w:rsidRDefault="00CB4D1A" w:rsidP="00CB4D1A">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Menciptakan sumber daya yang tidak hanya memahami bagaimana berinvestasi dan cara-cara berinvestasi.</w:t>
      </w:r>
    </w:p>
    <w:p w:rsidR="00CB4D1A" w:rsidRDefault="00CB4D1A" w:rsidP="00CB4D1A">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Memberikan ilmu baru bagi orang tua murid tentang pilihan investasi yang legal dan ilegal atau sering disebut investasi bodong.</w:t>
      </w:r>
    </w:p>
    <w:p w:rsidR="00CB4D1A" w:rsidRDefault="00CB4D1A" w:rsidP="00CB4D1A">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Memberikan ilmu baru bagi para orang tua murid dimana yang tadinya hanya mengetahui produk investasi itu hanyalah perbankan kini mereka mengetahui tentang pasar modal dimana yang tadinya pasar modal sangatlah asing di telinga para orang tua murid Tk.</w:t>
      </w:r>
      <w:r w:rsidR="000D0CFF">
        <w:rPr>
          <w:rFonts w:ascii="Times New Roman" w:hAnsi="Times New Roman" w:cs="Times New Roman"/>
          <w:sz w:val="24"/>
          <w:szCs w:val="24"/>
        </w:rPr>
        <w:t xml:space="preserve"> Plus</w:t>
      </w:r>
      <w:r>
        <w:rPr>
          <w:rFonts w:ascii="Times New Roman" w:hAnsi="Times New Roman" w:cs="Times New Roman"/>
          <w:sz w:val="24"/>
          <w:szCs w:val="24"/>
        </w:rPr>
        <w:t xml:space="preserve"> As-salam</w:t>
      </w:r>
    </w:p>
    <w:p w:rsidR="00CB4D1A" w:rsidRDefault="000D0CFF" w:rsidP="00CB4D1A">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Memberikan pengetahuan bahwa salah satu jasa keuangan yaitu pasar modal itu mudah dan bisa terjangkau dimana mematahkan asumsi sebelumnya bahwa berinvestasi di pasar modal haruslah bermodalkan besar sehingga hanya kalangan tertentu yang bisa menjangkaunya.</w:t>
      </w:r>
    </w:p>
    <w:p w:rsidR="000D0CFF" w:rsidRDefault="000D0CFF" w:rsidP="000D0CFF">
      <w:pPr>
        <w:ind w:left="567"/>
        <w:jc w:val="both"/>
        <w:rPr>
          <w:rFonts w:ascii="Times New Roman" w:hAnsi="Times New Roman" w:cs="Times New Roman"/>
          <w:sz w:val="24"/>
          <w:szCs w:val="24"/>
        </w:rPr>
      </w:pPr>
      <w:r>
        <w:rPr>
          <w:rFonts w:ascii="Times New Roman" w:hAnsi="Times New Roman" w:cs="Times New Roman"/>
          <w:sz w:val="24"/>
          <w:szCs w:val="24"/>
        </w:rPr>
        <w:t>Adapun saran untuk kegiatan literasi keuangan adalah :</w:t>
      </w:r>
    </w:p>
    <w:p w:rsidR="000D0CFF" w:rsidRDefault="000D0CFF" w:rsidP="000D0CFF">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Perlu diadakannya literasi keuangan berkelanjutan sehingga para orang tua murid TK. Plus As-salam tidak hanya mengetahui dan memahami mengenai literasi keuangan tetapi juga dapat mengaplikasikannya dalam kehidupan sehari-hari.</w:t>
      </w:r>
    </w:p>
    <w:p w:rsidR="000D0CFF" w:rsidRPr="000D0CFF" w:rsidRDefault="000D0CFF" w:rsidP="000D0CFF">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Kurang</w:t>
      </w:r>
      <w:r w:rsidR="002D6CF8">
        <w:rPr>
          <w:rFonts w:ascii="Times New Roman" w:hAnsi="Times New Roman" w:cs="Times New Roman"/>
          <w:sz w:val="24"/>
          <w:szCs w:val="24"/>
        </w:rPr>
        <w:t xml:space="preserve"> aktifnya jumlah  pertanyaan yang diajukan oleh para orang tua murid Tk. Plus As-salam menjadikan kesulitan untuk mengetahui apakah audience sudah mengerti dengan apa yang dijelaskan atau belum, sehingga diperlukan beberapa kali pertemuan untuk diskusi dan tanya jawab.</w:t>
      </w:r>
      <w:r>
        <w:rPr>
          <w:rFonts w:ascii="Times New Roman" w:hAnsi="Times New Roman" w:cs="Times New Roman"/>
          <w:sz w:val="24"/>
          <w:szCs w:val="24"/>
        </w:rPr>
        <w:t xml:space="preserve"> </w:t>
      </w:r>
    </w:p>
    <w:p w:rsidR="00033268" w:rsidRDefault="00033268" w:rsidP="00033268">
      <w:pPr>
        <w:pStyle w:val="ListParagraph"/>
        <w:numPr>
          <w:ilvl w:val="0"/>
          <w:numId w:val="2"/>
        </w:numPr>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9B3574" w:rsidRPr="0027054D" w:rsidRDefault="00C67AB6" w:rsidP="00C67AB6">
      <w:pPr>
        <w:pStyle w:val="References"/>
        <w:tabs>
          <w:tab w:val="clear" w:pos="360"/>
        </w:tabs>
        <w:spacing w:after="60"/>
        <w:ind w:left="1418" w:hanging="851"/>
        <w:rPr>
          <w:sz w:val="24"/>
          <w:szCs w:val="24"/>
          <w:lang w:val="id-ID"/>
        </w:rPr>
      </w:pPr>
      <w:r w:rsidRPr="0027054D">
        <w:rPr>
          <w:noProof/>
          <w:sz w:val="24"/>
          <w:szCs w:val="24"/>
          <w:lang w:val="id-ID"/>
        </w:rPr>
        <w:t xml:space="preserve">[1] </w:t>
      </w:r>
      <w:proofErr w:type="spellStart"/>
      <w:r w:rsidR="009B3574" w:rsidRPr="0027054D">
        <w:rPr>
          <w:sz w:val="24"/>
          <w:szCs w:val="24"/>
        </w:rPr>
        <w:t>Hisyam</w:t>
      </w:r>
      <w:proofErr w:type="spellEnd"/>
      <w:r w:rsidR="009B3574" w:rsidRPr="0027054D">
        <w:rPr>
          <w:sz w:val="24"/>
          <w:szCs w:val="24"/>
        </w:rPr>
        <w:t xml:space="preserve"> </w:t>
      </w:r>
      <w:proofErr w:type="spellStart"/>
      <w:r w:rsidR="009B3574" w:rsidRPr="0027054D">
        <w:rPr>
          <w:sz w:val="24"/>
          <w:szCs w:val="24"/>
        </w:rPr>
        <w:t>Zaini</w:t>
      </w:r>
      <w:proofErr w:type="spellEnd"/>
      <w:r w:rsidR="009B3574" w:rsidRPr="0027054D">
        <w:rPr>
          <w:sz w:val="24"/>
          <w:szCs w:val="24"/>
        </w:rPr>
        <w:t xml:space="preserve">, </w:t>
      </w:r>
      <w:proofErr w:type="spellStart"/>
      <w:r w:rsidR="009B3574" w:rsidRPr="0027054D">
        <w:rPr>
          <w:sz w:val="24"/>
          <w:szCs w:val="24"/>
        </w:rPr>
        <w:t>Bermawy</w:t>
      </w:r>
      <w:proofErr w:type="spellEnd"/>
      <w:r w:rsidR="009B3574" w:rsidRPr="0027054D">
        <w:rPr>
          <w:sz w:val="24"/>
          <w:szCs w:val="24"/>
        </w:rPr>
        <w:t xml:space="preserve"> </w:t>
      </w:r>
      <w:proofErr w:type="spellStart"/>
      <w:r w:rsidR="009B3574" w:rsidRPr="0027054D">
        <w:rPr>
          <w:sz w:val="24"/>
          <w:szCs w:val="24"/>
        </w:rPr>
        <w:t>Munthe</w:t>
      </w:r>
      <w:proofErr w:type="spellEnd"/>
      <w:r w:rsidR="009B3574" w:rsidRPr="0027054D">
        <w:rPr>
          <w:sz w:val="24"/>
          <w:szCs w:val="24"/>
        </w:rPr>
        <w:t xml:space="preserve">, Sekar Ayu Aryani. </w:t>
      </w:r>
      <w:proofErr w:type="spellStart"/>
      <w:r w:rsidR="009B3574" w:rsidRPr="0027054D">
        <w:rPr>
          <w:i/>
          <w:sz w:val="24"/>
          <w:szCs w:val="24"/>
        </w:rPr>
        <w:t>Strategi</w:t>
      </w:r>
      <w:proofErr w:type="spellEnd"/>
      <w:r w:rsidR="009B3574" w:rsidRPr="0027054D">
        <w:rPr>
          <w:i/>
          <w:sz w:val="24"/>
          <w:szCs w:val="24"/>
        </w:rPr>
        <w:t xml:space="preserve"> </w:t>
      </w:r>
      <w:proofErr w:type="spellStart"/>
      <w:r w:rsidR="009B3574" w:rsidRPr="0027054D">
        <w:rPr>
          <w:i/>
          <w:sz w:val="24"/>
          <w:szCs w:val="24"/>
        </w:rPr>
        <w:t>Pembelajaran</w:t>
      </w:r>
      <w:proofErr w:type="spellEnd"/>
      <w:r w:rsidR="009B3574" w:rsidRPr="0027054D">
        <w:rPr>
          <w:i/>
          <w:sz w:val="24"/>
          <w:szCs w:val="24"/>
        </w:rPr>
        <w:t xml:space="preserve"> </w:t>
      </w:r>
      <w:proofErr w:type="spellStart"/>
      <w:r w:rsidR="009B3574" w:rsidRPr="0027054D">
        <w:rPr>
          <w:i/>
          <w:sz w:val="24"/>
          <w:szCs w:val="24"/>
        </w:rPr>
        <w:t>Aktif</w:t>
      </w:r>
      <w:proofErr w:type="spellEnd"/>
      <w:r w:rsidR="009B3574" w:rsidRPr="0027054D">
        <w:rPr>
          <w:i/>
          <w:sz w:val="24"/>
          <w:szCs w:val="24"/>
        </w:rPr>
        <w:t>.</w:t>
      </w:r>
      <w:r w:rsidR="009B3574" w:rsidRPr="0027054D">
        <w:rPr>
          <w:sz w:val="24"/>
          <w:szCs w:val="24"/>
        </w:rPr>
        <w:t xml:space="preserve"> </w:t>
      </w:r>
      <w:proofErr w:type="gramStart"/>
      <w:r w:rsidR="009B3574" w:rsidRPr="0027054D">
        <w:rPr>
          <w:sz w:val="24"/>
          <w:szCs w:val="24"/>
        </w:rPr>
        <w:t>Yogyakarta :</w:t>
      </w:r>
      <w:proofErr w:type="gramEnd"/>
      <w:r w:rsidR="009B3574" w:rsidRPr="0027054D">
        <w:rPr>
          <w:sz w:val="24"/>
          <w:szCs w:val="24"/>
        </w:rPr>
        <w:t xml:space="preserve"> </w:t>
      </w:r>
      <w:proofErr w:type="spellStart"/>
      <w:r w:rsidR="009B3574" w:rsidRPr="0027054D">
        <w:rPr>
          <w:sz w:val="24"/>
          <w:szCs w:val="24"/>
        </w:rPr>
        <w:t>Pustaka</w:t>
      </w:r>
      <w:proofErr w:type="spellEnd"/>
      <w:r w:rsidR="009B3574" w:rsidRPr="0027054D">
        <w:rPr>
          <w:sz w:val="24"/>
          <w:szCs w:val="24"/>
        </w:rPr>
        <w:t xml:space="preserve"> </w:t>
      </w:r>
      <w:proofErr w:type="spellStart"/>
      <w:r w:rsidR="009B3574" w:rsidRPr="0027054D">
        <w:rPr>
          <w:sz w:val="24"/>
          <w:szCs w:val="24"/>
        </w:rPr>
        <w:t>Insan</w:t>
      </w:r>
      <w:proofErr w:type="spellEnd"/>
      <w:r w:rsidR="009B3574" w:rsidRPr="0027054D">
        <w:rPr>
          <w:sz w:val="24"/>
          <w:szCs w:val="24"/>
        </w:rPr>
        <w:t xml:space="preserve"> </w:t>
      </w:r>
      <w:proofErr w:type="spellStart"/>
      <w:r w:rsidR="009B3574" w:rsidRPr="0027054D">
        <w:rPr>
          <w:sz w:val="24"/>
          <w:szCs w:val="24"/>
        </w:rPr>
        <w:t>Madani</w:t>
      </w:r>
      <w:proofErr w:type="spellEnd"/>
      <w:r w:rsidR="009B3574" w:rsidRPr="0027054D">
        <w:rPr>
          <w:sz w:val="24"/>
          <w:szCs w:val="24"/>
        </w:rPr>
        <w:t>.</w:t>
      </w:r>
      <w:r w:rsidRPr="0027054D">
        <w:rPr>
          <w:sz w:val="24"/>
          <w:szCs w:val="24"/>
        </w:rPr>
        <w:t xml:space="preserve"> 2008.</w:t>
      </w:r>
    </w:p>
    <w:p w:rsidR="00810654" w:rsidRPr="0027054D" w:rsidRDefault="00C67AB6" w:rsidP="00C67AB6">
      <w:pPr>
        <w:pStyle w:val="References"/>
        <w:tabs>
          <w:tab w:val="clear" w:pos="360"/>
        </w:tabs>
        <w:spacing w:after="60"/>
        <w:ind w:left="1418" w:hanging="851"/>
        <w:rPr>
          <w:sz w:val="24"/>
          <w:szCs w:val="24"/>
          <w:lang w:val="id-ID"/>
        </w:rPr>
      </w:pPr>
      <w:r w:rsidRPr="0027054D">
        <w:rPr>
          <w:noProof/>
          <w:sz w:val="24"/>
          <w:szCs w:val="24"/>
          <w:lang w:val="id-ID"/>
        </w:rPr>
        <w:t xml:space="preserve">[2] </w:t>
      </w:r>
      <w:proofErr w:type="spellStart"/>
      <w:r w:rsidRPr="0027054D">
        <w:rPr>
          <w:sz w:val="24"/>
          <w:szCs w:val="24"/>
        </w:rPr>
        <w:t>Otoritas</w:t>
      </w:r>
      <w:proofErr w:type="spellEnd"/>
      <w:r w:rsidRPr="0027054D">
        <w:rPr>
          <w:sz w:val="24"/>
          <w:szCs w:val="24"/>
        </w:rPr>
        <w:t xml:space="preserve"> </w:t>
      </w:r>
      <w:proofErr w:type="spellStart"/>
      <w:r w:rsidRPr="0027054D">
        <w:rPr>
          <w:sz w:val="24"/>
          <w:szCs w:val="24"/>
        </w:rPr>
        <w:t>Jasa</w:t>
      </w:r>
      <w:proofErr w:type="spellEnd"/>
      <w:r w:rsidRPr="0027054D">
        <w:rPr>
          <w:sz w:val="24"/>
          <w:szCs w:val="24"/>
        </w:rPr>
        <w:t xml:space="preserve"> </w:t>
      </w:r>
      <w:proofErr w:type="spellStart"/>
      <w:r w:rsidRPr="0027054D">
        <w:rPr>
          <w:sz w:val="24"/>
          <w:szCs w:val="24"/>
        </w:rPr>
        <w:t>Keuangan</w:t>
      </w:r>
      <w:proofErr w:type="spellEnd"/>
      <w:r w:rsidRPr="0027054D">
        <w:rPr>
          <w:sz w:val="24"/>
          <w:szCs w:val="24"/>
        </w:rPr>
        <w:t xml:space="preserve"> </w:t>
      </w:r>
      <w:r w:rsidR="009B3574" w:rsidRPr="0027054D">
        <w:rPr>
          <w:sz w:val="24"/>
          <w:szCs w:val="24"/>
        </w:rPr>
        <w:t xml:space="preserve">. </w:t>
      </w:r>
      <w:proofErr w:type="gramStart"/>
      <w:r w:rsidR="009B3574" w:rsidRPr="0027054D">
        <w:rPr>
          <w:sz w:val="24"/>
          <w:szCs w:val="24"/>
        </w:rPr>
        <w:t>“</w:t>
      </w:r>
      <w:r w:rsidR="009B3574" w:rsidRPr="0027054D">
        <w:rPr>
          <w:i/>
          <w:sz w:val="24"/>
          <w:szCs w:val="24"/>
        </w:rPr>
        <w:t xml:space="preserve">Survei Nasional Literasi dan </w:t>
      </w:r>
      <w:proofErr w:type="spellStart"/>
      <w:r w:rsidR="009B3574" w:rsidRPr="0027054D">
        <w:rPr>
          <w:i/>
          <w:sz w:val="24"/>
          <w:szCs w:val="24"/>
        </w:rPr>
        <w:t>Inklusi</w:t>
      </w:r>
      <w:proofErr w:type="spellEnd"/>
      <w:r w:rsidR="009B3574" w:rsidRPr="0027054D">
        <w:rPr>
          <w:i/>
          <w:sz w:val="24"/>
          <w:szCs w:val="24"/>
        </w:rPr>
        <w:t xml:space="preserve"> </w:t>
      </w:r>
      <w:proofErr w:type="spellStart"/>
      <w:r w:rsidR="009B3574" w:rsidRPr="0027054D">
        <w:rPr>
          <w:i/>
          <w:sz w:val="24"/>
          <w:szCs w:val="24"/>
        </w:rPr>
        <w:t>Keuangan</w:t>
      </w:r>
      <w:proofErr w:type="spellEnd"/>
      <w:r w:rsidR="009B3574" w:rsidRPr="0027054D">
        <w:rPr>
          <w:i/>
          <w:sz w:val="24"/>
          <w:szCs w:val="24"/>
        </w:rPr>
        <w:t xml:space="preserve"> 2016</w:t>
      </w:r>
      <w:r w:rsidR="009B3574" w:rsidRPr="0027054D">
        <w:rPr>
          <w:sz w:val="24"/>
          <w:szCs w:val="24"/>
        </w:rPr>
        <w:t>”, 2017</w:t>
      </w:r>
      <w:r w:rsidRPr="0027054D">
        <w:rPr>
          <w:sz w:val="24"/>
          <w:szCs w:val="24"/>
          <w:lang w:val="id-ID"/>
        </w:rPr>
        <w:t>.</w:t>
      </w:r>
      <w:proofErr w:type="gramEnd"/>
      <w:r w:rsidRPr="0027054D">
        <w:rPr>
          <w:sz w:val="24"/>
          <w:szCs w:val="24"/>
          <w:lang w:val="id-ID"/>
        </w:rPr>
        <w:t xml:space="preserve"> </w:t>
      </w:r>
      <w:r w:rsidRPr="0027054D">
        <w:rPr>
          <w:sz w:val="24"/>
          <w:szCs w:val="24"/>
        </w:rPr>
        <w:t>2017</w:t>
      </w:r>
      <w:r w:rsidRPr="0027054D">
        <w:rPr>
          <w:sz w:val="24"/>
          <w:szCs w:val="24"/>
          <w:lang w:val="id-ID"/>
        </w:rPr>
        <w:t>.</w:t>
      </w:r>
    </w:p>
    <w:p w:rsidR="009B3574" w:rsidRPr="0027054D" w:rsidRDefault="00C67AB6" w:rsidP="00C67AB6">
      <w:pPr>
        <w:pStyle w:val="References"/>
        <w:tabs>
          <w:tab w:val="clear" w:pos="360"/>
        </w:tabs>
        <w:spacing w:after="60"/>
        <w:ind w:left="1418" w:hanging="851"/>
        <w:rPr>
          <w:sz w:val="24"/>
          <w:szCs w:val="24"/>
          <w:lang w:val="id-ID"/>
        </w:rPr>
      </w:pPr>
      <w:r w:rsidRPr="0027054D">
        <w:rPr>
          <w:noProof/>
          <w:sz w:val="24"/>
          <w:szCs w:val="24"/>
          <w:lang w:val="id-ID"/>
        </w:rPr>
        <w:t xml:space="preserve">[3] </w:t>
      </w:r>
      <w:proofErr w:type="spellStart"/>
      <w:r w:rsidR="009B3574" w:rsidRPr="0027054D">
        <w:rPr>
          <w:sz w:val="24"/>
          <w:szCs w:val="24"/>
        </w:rPr>
        <w:t>Sukardi</w:t>
      </w:r>
      <w:proofErr w:type="spellEnd"/>
      <w:r w:rsidR="009B3574" w:rsidRPr="0027054D">
        <w:rPr>
          <w:sz w:val="24"/>
          <w:szCs w:val="24"/>
        </w:rPr>
        <w:t xml:space="preserve">. </w:t>
      </w:r>
      <w:proofErr w:type="spellStart"/>
      <w:r w:rsidR="009B3574" w:rsidRPr="0027054D">
        <w:rPr>
          <w:i/>
          <w:sz w:val="24"/>
          <w:szCs w:val="24"/>
        </w:rPr>
        <w:t>Metodologi</w:t>
      </w:r>
      <w:proofErr w:type="spellEnd"/>
      <w:r w:rsidR="009B3574" w:rsidRPr="0027054D">
        <w:rPr>
          <w:i/>
          <w:sz w:val="24"/>
          <w:szCs w:val="24"/>
        </w:rPr>
        <w:t xml:space="preserve"> </w:t>
      </w:r>
      <w:proofErr w:type="spellStart"/>
      <w:r w:rsidR="009B3574" w:rsidRPr="0027054D">
        <w:rPr>
          <w:i/>
          <w:sz w:val="24"/>
          <w:szCs w:val="24"/>
        </w:rPr>
        <w:t>Penelitian</w:t>
      </w:r>
      <w:proofErr w:type="spellEnd"/>
      <w:r w:rsidR="009B3574" w:rsidRPr="0027054D">
        <w:rPr>
          <w:i/>
          <w:sz w:val="24"/>
          <w:szCs w:val="24"/>
        </w:rPr>
        <w:t xml:space="preserve"> </w:t>
      </w:r>
      <w:proofErr w:type="spellStart"/>
      <w:r w:rsidR="009B3574" w:rsidRPr="0027054D">
        <w:rPr>
          <w:i/>
          <w:sz w:val="24"/>
          <w:szCs w:val="24"/>
        </w:rPr>
        <w:t>Pendidikan</w:t>
      </w:r>
      <w:proofErr w:type="spellEnd"/>
      <w:r w:rsidR="009B3574" w:rsidRPr="0027054D">
        <w:rPr>
          <w:i/>
          <w:sz w:val="24"/>
          <w:szCs w:val="24"/>
        </w:rPr>
        <w:t xml:space="preserve"> </w:t>
      </w:r>
      <w:proofErr w:type="spellStart"/>
      <w:r w:rsidR="009B3574" w:rsidRPr="0027054D">
        <w:rPr>
          <w:i/>
          <w:sz w:val="24"/>
          <w:szCs w:val="24"/>
        </w:rPr>
        <w:t>Pendekatan</w:t>
      </w:r>
      <w:proofErr w:type="spellEnd"/>
      <w:r w:rsidR="009B3574" w:rsidRPr="0027054D">
        <w:rPr>
          <w:i/>
          <w:sz w:val="24"/>
          <w:szCs w:val="24"/>
        </w:rPr>
        <w:t xml:space="preserve"> Kuantitatif, Kualitatif, dan R&amp;D</w:t>
      </w:r>
      <w:r w:rsidR="009B3574" w:rsidRPr="0027054D">
        <w:rPr>
          <w:sz w:val="24"/>
          <w:szCs w:val="24"/>
        </w:rPr>
        <w:t xml:space="preserve">. </w:t>
      </w:r>
      <w:proofErr w:type="gramStart"/>
      <w:r w:rsidR="009B3574" w:rsidRPr="0027054D">
        <w:rPr>
          <w:sz w:val="24"/>
          <w:szCs w:val="24"/>
        </w:rPr>
        <w:t>Bandung :</w:t>
      </w:r>
      <w:proofErr w:type="gramEnd"/>
      <w:r w:rsidR="009B3574" w:rsidRPr="0027054D">
        <w:rPr>
          <w:sz w:val="24"/>
          <w:szCs w:val="24"/>
        </w:rPr>
        <w:t xml:space="preserve"> </w:t>
      </w:r>
      <w:proofErr w:type="spellStart"/>
      <w:r w:rsidR="009B3574" w:rsidRPr="0027054D">
        <w:rPr>
          <w:sz w:val="24"/>
          <w:szCs w:val="24"/>
        </w:rPr>
        <w:t>Alfabeta</w:t>
      </w:r>
      <w:proofErr w:type="spellEnd"/>
      <w:r w:rsidRPr="0027054D">
        <w:rPr>
          <w:sz w:val="24"/>
          <w:szCs w:val="24"/>
          <w:lang w:val="id-ID"/>
        </w:rPr>
        <w:t xml:space="preserve">. </w:t>
      </w:r>
      <w:r w:rsidRPr="0027054D">
        <w:rPr>
          <w:sz w:val="24"/>
          <w:szCs w:val="24"/>
        </w:rPr>
        <w:t>2007.</w:t>
      </w:r>
    </w:p>
    <w:p w:rsidR="00C67AB6" w:rsidRDefault="0027054D" w:rsidP="00C67AB6">
      <w:pPr>
        <w:pStyle w:val="References"/>
        <w:tabs>
          <w:tab w:val="clear" w:pos="360"/>
        </w:tabs>
        <w:spacing w:after="60"/>
        <w:ind w:left="1418" w:hanging="851"/>
        <w:rPr>
          <w:noProof/>
          <w:sz w:val="24"/>
          <w:szCs w:val="24"/>
          <w:lang w:val="id-ID"/>
        </w:rPr>
      </w:pPr>
      <w:r w:rsidRPr="0027054D">
        <w:rPr>
          <w:noProof/>
          <w:sz w:val="24"/>
          <w:szCs w:val="24"/>
          <w:lang w:val="id-ID"/>
        </w:rPr>
        <w:t>[4</w:t>
      </w:r>
      <w:r w:rsidR="00C67AB6" w:rsidRPr="0027054D">
        <w:rPr>
          <w:noProof/>
          <w:sz w:val="24"/>
          <w:szCs w:val="24"/>
          <w:lang w:val="id-ID"/>
        </w:rPr>
        <w:t>]</w:t>
      </w:r>
      <w:r w:rsidRPr="0027054D">
        <w:rPr>
          <w:noProof/>
          <w:sz w:val="24"/>
          <w:szCs w:val="24"/>
          <w:lang w:val="id-ID"/>
        </w:rPr>
        <w:t xml:space="preserve"> Tine Badriatin</w:t>
      </w:r>
      <w:r>
        <w:rPr>
          <w:noProof/>
          <w:sz w:val="24"/>
          <w:szCs w:val="24"/>
          <w:lang w:val="id-ID"/>
        </w:rPr>
        <w:t xml:space="preserve">, Linda Septiana, Lucky Radi Rinandiyana. </w:t>
      </w:r>
      <w:r>
        <w:rPr>
          <w:i/>
          <w:noProof/>
          <w:sz w:val="24"/>
          <w:szCs w:val="24"/>
          <w:lang w:val="id-ID"/>
        </w:rPr>
        <w:t xml:space="preserve">The KSPM Program Goes to ORMAWA for Capital Market Literacy and Education. </w:t>
      </w:r>
      <w:r>
        <w:rPr>
          <w:noProof/>
          <w:sz w:val="24"/>
          <w:szCs w:val="24"/>
          <w:lang w:val="id-ID"/>
        </w:rPr>
        <w:t>Journal of Character Education Society (JCES), Vol. 2, No. 2. Juli 2019. 28-33. 2019.</w:t>
      </w:r>
    </w:p>
    <w:p w:rsidR="00F10066" w:rsidRDefault="00F10066" w:rsidP="00F10066">
      <w:pPr>
        <w:shd w:val="clear" w:color="auto" w:fill="FFFFFF"/>
        <w:ind w:left="1418" w:hanging="851"/>
        <w:jc w:val="both"/>
        <w:rPr>
          <w:rFonts w:ascii="Times New Roman" w:eastAsia="Times New Roman" w:hAnsi="Times New Roman" w:cs="Times New Roman"/>
          <w:sz w:val="24"/>
          <w:szCs w:val="24"/>
          <w:lang w:eastAsia="id-ID"/>
        </w:rPr>
      </w:pPr>
      <w:r>
        <w:rPr>
          <w:noProof/>
          <w:sz w:val="24"/>
          <w:szCs w:val="24"/>
        </w:rPr>
        <w:t>[5</w:t>
      </w:r>
      <w:r w:rsidRPr="0027054D">
        <w:rPr>
          <w:noProof/>
          <w:sz w:val="24"/>
          <w:szCs w:val="24"/>
        </w:rPr>
        <w:t xml:space="preserve">] </w:t>
      </w:r>
      <w:r w:rsidRPr="00F10066">
        <w:rPr>
          <w:rFonts w:ascii="Times New Roman" w:hAnsi="Times New Roman" w:cs="Times New Roman"/>
          <w:noProof/>
          <w:sz w:val="24"/>
          <w:szCs w:val="24"/>
        </w:rPr>
        <w:t>Tine Badriatin &amp; Lucky Radi Rinandiyana</w:t>
      </w:r>
      <w:r>
        <w:rPr>
          <w:noProof/>
          <w:sz w:val="24"/>
          <w:szCs w:val="24"/>
        </w:rPr>
        <w:t xml:space="preserve">. </w:t>
      </w:r>
      <w:r w:rsidRPr="00F10066">
        <w:rPr>
          <w:rFonts w:ascii="Times New Roman" w:eastAsia="Times New Roman" w:hAnsi="Times New Roman" w:cs="Times New Roman"/>
          <w:sz w:val="24"/>
          <w:szCs w:val="24"/>
          <w:lang w:eastAsia="id-ID"/>
        </w:rPr>
        <w:t>New Investor Class Program As A Means ti Increase Capital   Market   Literation   and Inclusion in Faculty of Economic Students  of  Siliwangi  University Through     GIBEI</w:t>
      </w:r>
      <w:r>
        <w:rPr>
          <w:rFonts w:ascii="Times New Roman" w:eastAsia="Times New Roman" w:hAnsi="Times New Roman" w:cs="Times New Roman"/>
          <w:sz w:val="24"/>
          <w:szCs w:val="24"/>
          <w:lang w:eastAsia="id-ID"/>
        </w:rPr>
        <w:t xml:space="preserve"> </w:t>
      </w:r>
      <w:r w:rsidRPr="00F10066">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F10066">
        <w:rPr>
          <w:rFonts w:ascii="Times New Roman" w:eastAsia="Times New Roman" w:hAnsi="Times New Roman" w:cs="Times New Roman"/>
          <w:sz w:val="24"/>
          <w:szCs w:val="24"/>
          <w:lang w:eastAsia="id-ID"/>
        </w:rPr>
        <w:t>FE     UNSIL</w:t>
      </w:r>
      <w:r>
        <w:rPr>
          <w:rFonts w:ascii="Times New Roman" w:eastAsia="Times New Roman" w:hAnsi="Times New Roman" w:cs="Times New Roman"/>
          <w:sz w:val="24"/>
          <w:szCs w:val="24"/>
          <w:lang w:eastAsia="id-ID"/>
        </w:rPr>
        <w:t xml:space="preserve"> </w:t>
      </w:r>
      <w:r w:rsidRPr="00F10066">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F10066">
        <w:rPr>
          <w:rFonts w:ascii="Times New Roman" w:eastAsia="Times New Roman" w:hAnsi="Times New Roman" w:cs="Times New Roman"/>
          <w:sz w:val="24"/>
          <w:szCs w:val="24"/>
          <w:lang w:eastAsia="id-ID"/>
        </w:rPr>
        <w:t>RELI.</w:t>
      </w:r>
      <w:r>
        <w:rPr>
          <w:rFonts w:ascii="Times New Roman" w:eastAsia="Times New Roman" w:hAnsi="Times New Roman" w:cs="Times New Roman"/>
          <w:sz w:val="24"/>
          <w:szCs w:val="24"/>
          <w:lang w:eastAsia="id-ID"/>
        </w:rPr>
        <w:t xml:space="preserve"> </w:t>
      </w:r>
      <w:r w:rsidRPr="00F10066">
        <w:rPr>
          <w:rFonts w:ascii="Times New Roman" w:eastAsia="Times New Roman" w:hAnsi="Times New Roman" w:cs="Times New Roman"/>
          <w:sz w:val="24"/>
          <w:szCs w:val="24"/>
          <w:lang w:eastAsia="id-ID"/>
        </w:rPr>
        <w:t>Prosidi</w:t>
      </w:r>
      <w:r>
        <w:rPr>
          <w:rFonts w:ascii="Times New Roman" w:eastAsia="Times New Roman" w:hAnsi="Times New Roman" w:cs="Times New Roman"/>
          <w:sz w:val="24"/>
          <w:szCs w:val="24"/>
          <w:lang w:eastAsia="id-ID"/>
        </w:rPr>
        <w:t xml:space="preserve">ng </w:t>
      </w:r>
      <w:r w:rsidRPr="00F10066">
        <w:rPr>
          <w:rFonts w:ascii="Times New Roman" w:eastAsia="Times New Roman" w:hAnsi="Times New Roman" w:cs="Times New Roman"/>
          <w:sz w:val="24"/>
          <w:szCs w:val="24"/>
          <w:lang w:eastAsia="id-ID"/>
        </w:rPr>
        <w:t xml:space="preserve">Seminar Nasional  &amp;  Call  for  Paper  2019 Pengabdian Kepada Masyarakat : </w:t>
      </w:r>
      <w:r>
        <w:rPr>
          <w:rFonts w:ascii="Times New Roman" w:eastAsia="Times New Roman" w:hAnsi="Times New Roman" w:cs="Times New Roman"/>
          <w:sz w:val="24"/>
          <w:szCs w:val="24"/>
          <w:lang w:eastAsia="id-ID"/>
        </w:rPr>
        <w:t xml:space="preserve">Pembangunan </w:t>
      </w:r>
      <w:r w:rsidRPr="00F10066">
        <w:rPr>
          <w:rFonts w:ascii="Times New Roman" w:eastAsia="Times New Roman" w:hAnsi="Times New Roman" w:cs="Times New Roman"/>
          <w:sz w:val="24"/>
          <w:szCs w:val="24"/>
          <w:lang w:eastAsia="id-ID"/>
        </w:rPr>
        <w:t>Ekonomi Berkelanjutan   Dalam   Revolusi Industri  4.0   Fakultas  Ekonomi dan Bisnis Universitas Lampung. Oktober 2019, 254-259.</w:t>
      </w:r>
      <w:r>
        <w:rPr>
          <w:rFonts w:ascii="Times New Roman" w:eastAsia="Times New Roman" w:hAnsi="Times New Roman" w:cs="Times New Roman"/>
          <w:sz w:val="24"/>
          <w:szCs w:val="24"/>
          <w:lang w:eastAsia="id-ID"/>
        </w:rPr>
        <w:t xml:space="preserve"> 2019</w:t>
      </w:r>
    </w:p>
    <w:p w:rsidR="00810654" w:rsidRPr="0027054D" w:rsidRDefault="00F10066" w:rsidP="00F10066">
      <w:pPr>
        <w:shd w:val="clear" w:color="auto" w:fill="FFFFFF"/>
        <w:ind w:left="1418" w:hanging="851"/>
        <w:jc w:val="both"/>
        <w:rPr>
          <w:rFonts w:ascii="Times New Roman" w:hAnsi="Times New Roman" w:cs="Times New Roman"/>
          <w:sz w:val="24"/>
          <w:szCs w:val="24"/>
        </w:rPr>
      </w:pPr>
      <w:r>
        <w:rPr>
          <w:noProof/>
          <w:sz w:val="24"/>
          <w:szCs w:val="24"/>
        </w:rPr>
        <w:t>[6</w:t>
      </w:r>
      <w:r w:rsidRPr="0027054D">
        <w:rPr>
          <w:noProof/>
          <w:sz w:val="24"/>
          <w:szCs w:val="24"/>
        </w:rPr>
        <w:t>]</w:t>
      </w:r>
      <w:r>
        <w:rPr>
          <w:noProof/>
          <w:sz w:val="24"/>
          <w:szCs w:val="24"/>
        </w:rPr>
        <w:t xml:space="preserve"> </w:t>
      </w:r>
      <w:r w:rsidR="00810654" w:rsidRPr="0027054D">
        <w:rPr>
          <w:rFonts w:ascii="Times New Roman" w:hAnsi="Times New Roman" w:cs="Times New Roman"/>
          <w:sz w:val="24"/>
          <w:szCs w:val="24"/>
        </w:rPr>
        <w:t xml:space="preserve">Wina Sanjaya. 2006. </w:t>
      </w:r>
      <w:r w:rsidR="00810654" w:rsidRPr="0027054D">
        <w:rPr>
          <w:rFonts w:ascii="Times New Roman" w:hAnsi="Times New Roman" w:cs="Times New Roman"/>
          <w:i/>
          <w:sz w:val="24"/>
          <w:szCs w:val="24"/>
        </w:rPr>
        <w:t>Strategi Pembelajaran</w:t>
      </w:r>
      <w:r w:rsidR="00810654" w:rsidRPr="0027054D">
        <w:rPr>
          <w:rFonts w:ascii="Times New Roman" w:hAnsi="Times New Roman" w:cs="Times New Roman"/>
          <w:sz w:val="24"/>
          <w:szCs w:val="24"/>
        </w:rPr>
        <w:t>.Jakarta: Kencana Prenada Media Group</w:t>
      </w:r>
    </w:p>
    <w:p w:rsidR="009B3574" w:rsidRPr="0027054D" w:rsidRDefault="009B3574" w:rsidP="009B3574">
      <w:pPr>
        <w:pStyle w:val="ListParagraph"/>
        <w:ind w:left="1418" w:hanging="851"/>
        <w:jc w:val="both"/>
        <w:rPr>
          <w:rFonts w:ascii="Times New Roman" w:hAnsi="Times New Roman" w:cs="Times New Roman"/>
          <w:sz w:val="24"/>
          <w:szCs w:val="24"/>
        </w:rPr>
      </w:pPr>
    </w:p>
    <w:sectPr w:rsidR="009B3574" w:rsidRPr="0027054D" w:rsidSect="006F66C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9711A"/>
    <w:multiLevelType w:val="hybridMultilevel"/>
    <w:tmpl w:val="DA36E838"/>
    <w:lvl w:ilvl="0" w:tplc="C52011E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14105194"/>
    <w:multiLevelType w:val="hybridMultilevel"/>
    <w:tmpl w:val="C16E337E"/>
    <w:lvl w:ilvl="0" w:tplc="EC5E5BC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3D5C36E0"/>
    <w:multiLevelType w:val="hybridMultilevel"/>
    <w:tmpl w:val="5D38AFEA"/>
    <w:lvl w:ilvl="0" w:tplc="D658A40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FA306C4"/>
    <w:multiLevelType w:val="hybridMultilevel"/>
    <w:tmpl w:val="42447A0E"/>
    <w:lvl w:ilvl="0" w:tplc="5EAEB2A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4C0C22CD"/>
    <w:multiLevelType w:val="hybridMultilevel"/>
    <w:tmpl w:val="F176BD94"/>
    <w:lvl w:ilvl="0" w:tplc="00DEC6A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62F51644"/>
    <w:multiLevelType w:val="hybridMultilevel"/>
    <w:tmpl w:val="4A5877AA"/>
    <w:lvl w:ilvl="0" w:tplc="9836F08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7ABE12F3"/>
    <w:multiLevelType w:val="hybridMultilevel"/>
    <w:tmpl w:val="70E451E2"/>
    <w:lvl w:ilvl="0" w:tplc="698217F4">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FCB67AC"/>
    <w:multiLevelType w:val="hybridMultilevel"/>
    <w:tmpl w:val="E25A2CA6"/>
    <w:lvl w:ilvl="0" w:tplc="76A4F83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6"/>
  </w:num>
  <w:num w:numId="2">
    <w:abstractNumId w:val="2"/>
  </w:num>
  <w:num w:numId="3">
    <w:abstractNumId w:val="7"/>
  </w:num>
  <w:num w:numId="4">
    <w:abstractNumId w:val="3"/>
  </w:num>
  <w:num w:numId="5">
    <w:abstractNumId w:val="0"/>
  </w:num>
  <w:num w:numId="6">
    <w:abstractNumId w:val="1"/>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characterSpacingControl w:val="doNotCompress"/>
  <w:compat/>
  <w:rsids>
    <w:rsidRoot w:val="00801C18"/>
    <w:rsid w:val="00002921"/>
    <w:rsid w:val="00033268"/>
    <w:rsid w:val="000979CA"/>
    <w:rsid w:val="000B4C82"/>
    <w:rsid w:val="000D0CFF"/>
    <w:rsid w:val="000D2FE2"/>
    <w:rsid w:val="000E0C17"/>
    <w:rsid w:val="00137E39"/>
    <w:rsid w:val="00255740"/>
    <w:rsid w:val="0027054D"/>
    <w:rsid w:val="002D6CF8"/>
    <w:rsid w:val="003F56EC"/>
    <w:rsid w:val="00533084"/>
    <w:rsid w:val="006870D4"/>
    <w:rsid w:val="006E2C15"/>
    <w:rsid w:val="006F66CF"/>
    <w:rsid w:val="00742358"/>
    <w:rsid w:val="007435D6"/>
    <w:rsid w:val="007D19BA"/>
    <w:rsid w:val="007E2B38"/>
    <w:rsid w:val="00801C18"/>
    <w:rsid w:val="00805F2E"/>
    <w:rsid w:val="00810654"/>
    <w:rsid w:val="00893036"/>
    <w:rsid w:val="008C33F4"/>
    <w:rsid w:val="00960C7D"/>
    <w:rsid w:val="009B3574"/>
    <w:rsid w:val="00A12CE1"/>
    <w:rsid w:val="00AC3D79"/>
    <w:rsid w:val="00BE12B6"/>
    <w:rsid w:val="00C67AB6"/>
    <w:rsid w:val="00CB4D1A"/>
    <w:rsid w:val="00D67A2B"/>
    <w:rsid w:val="00E045A5"/>
    <w:rsid w:val="00E54BE4"/>
    <w:rsid w:val="00E70D46"/>
    <w:rsid w:val="00E72F21"/>
    <w:rsid w:val="00EE736F"/>
    <w:rsid w:val="00EF1238"/>
    <w:rsid w:val="00F10066"/>
    <w:rsid w:val="00F27162"/>
    <w:rsid w:val="00FC1FAD"/>
    <w:rsid w:val="00FD5D6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6CF"/>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80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801C18"/>
    <w:rPr>
      <w:rFonts w:ascii="Courier New" w:eastAsia="Times New Roman" w:hAnsi="Courier New" w:cs="Courier New"/>
      <w:sz w:val="20"/>
      <w:szCs w:val="20"/>
      <w:lang w:eastAsia="id-ID"/>
    </w:rPr>
  </w:style>
  <w:style w:type="paragraph" w:styleId="NoSpacing">
    <w:name w:val="No Spacing"/>
    <w:uiPriority w:val="1"/>
    <w:qFormat/>
    <w:rsid w:val="00801C18"/>
    <w:pPr>
      <w:spacing w:after="0" w:line="240" w:lineRule="auto"/>
    </w:pPr>
  </w:style>
  <w:style w:type="paragraph" w:styleId="ListParagraph">
    <w:name w:val="List Paragraph"/>
    <w:basedOn w:val="Normal"/>
    <w:uiPriority w:val="34"/>
    <w:qFormat/>
    <w:rsid w:val="00033268"/>
    <w:pPr>
      <w:ind w:left="720"/>
      <w:contextualSpacing/>
    </w:pPr>
  </w:style>
  <w:style w:type="paragraph" w:styleId="BalloonText">
    <w:name w:val="Balloon Text"/>
    <w:basedOn w:val="Normal"/>
    <w:link w:val="BalloonTextChar"/>
    <w:uiPriority w:val="99"/>
    <w:semiHidden/>
    <w:unhideWhenUsed/>
    <w:rsid w:val="00EF1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238"/>
    <w:rPr>
      <w:rFonts w:ascii="Tahoma" w:hAnsi="Tahoma" w:cs="Tahoma"/>
      <w:sz w:val="16"/>
      <w:szCs w:val="16"/>
    </w:rPr>
  </w:style>
  <w:style w:type="character" w:styleId="Hyperlink">
    <w:name w:val="Hyperlink"/>
    <w:basedOn w:val="DefaultParagraphFont"/>
    <w:uiPriority w:val="99"/>
    <w:unhideWhenUsed/>
    <w:rsid w:val="00E54BE4"/>
    <w:rPr>
      <w:color w:val="0000FF" w:themeColor="hyperlink"/>
      <w:u w:val="single"/>
    </w:rPr>
  </w:style>
  <w:style w:type="paragraph" w:customStyle="1" w:styleId="References">
    <w:name w:val="References"/>
    <w:basedOn w:val="ListNumber"/>
    <w:rsid w:val="00C67AB6"/>
    <w:pPr>
      <w:numPr>
        <w:numId w:val="0"/>
      </w:numPr>
      <w:tabs>
        <w:tab w:val="num" w:pos="360"/>
      </w:tabs>
      <w:spacing w:after="0" w:line="240" w:lineRule="auto"/>
      <w:ind w:left="360" w:hanging="360"/>
      <w:contextualSpacing w:val="0"/>
      <w:jc w:val="both"/>
    </w:pPr>
    <w:rPr>
      <w:rFonts w:ascii="Times New Roman" w:eastAsia="MS Mincho" w:hAnsi="Times New Roman" w:cs="Times New Roman"/>
      <w:sz w:val="16"/>
      <w:szCs w:val="20"/>
      <w:lang w:val="en-US"/>
    </w:rPr>
  </w:style>
  <w:style w:type="paragraph" w:styleId="ListNumber">
    <w:name w:val="List Number"/>
    <w:basedOn w:val="Normal"/>
    <w:uiPriority w:val="99"/>
    <w:semiHidden/>
    <w:unhideWhenUsed/>
    <w:rsid w:val="00C67AB6"/>
    <w:pPr>
      <w:numPr>
        <w:numId w:val="9"/>
      </w:numPr>
      <w:ind w:left="360" w:hanging="360"/>
      <w:contextualSpacing/>
    </w:pPr>
  </w:style>
</w:styles>
</file>

<file path=word/webSettings.xml><?xml version="1.0" encoding="utf-8"?>
<w:webSettings xmlns:r="http://schemas.openxmlformats.org/officeDocument/2006/relationships" xmlns:w="http://schemas.openxmlformats.org/wordprocessingml/2006/main">
  <w:divs>
    <w:div w:id="800419471">
      <w:bodyDiv w:val="1"/>
      <w:marLeft w:val="0"/>
      <w:marRight w:val="0"/>
      <w:marTop w:val="0"/>
      <w:marBottom w:val="0"/>
      <w:divBdr>
        <w:top w:val="none" w:sz="0" w:space="0" w:color="auto"/>
        <w:left w:val="none" w:sz="0" w:space="0" w:color="auto"/>
        <w:bottom w:val="none" w:sz="0" w:space="0" w:color="auto"/>
        <w:right w:val="none" w:sz="0" w:space="0" w:color="auto"/>
      </w:divBdr>
      <w:divsChild>
        <w:div w:id="914971247">
          <w:marLeft w:val="0"/>
          <w:marRight w:val="0"/>
          <w:marTop w:val="0"/>
          <w:marBottom w:val="0"/>
          <w:divBdr>
            <w:top w:val="none" w:sz="0" w:space="0" w:color="auto"/>
            <w:left w:val="none" w:sz="0" w:space="0" w:color="auto"/>
            <w:bottom w:val="none" w:sz="0" w:space="0" w:color="auto"/>
            <w:right w:val="none" w:sz="0" w:space="0" w:color="auto"/>
          </w:divBdr>
        </w:div>
        <w:div w:id="29494480">
          <w:marLeft w:val="0"/>
          <w:marRight w:val="0"/>
          <w:marTop w:val="0"/>
          <w:marBottom w:val="0"/>
          <w:divBdr>
            <w:top w:val="none" w:sz="0" w:space="0" w:color="auto"/>
            <w:left w:val="none" w:sz="0" w:space="0" w:color="auto"/>
            <w:bottom w:val="none" w:sz="0" w:space="0" w:color="auto"/>
            <w:right w:val="none" w:sz="0" w:space="0" w:color="auto"/>
          </w:divBdr>
        </w:div>
        <w:div w:id="404454337">
          <w:marLeft w:val="0"/>
          <w:marRight w:val="0"/>
          <w:marTop w:val="0"/>
          <w:marBottom w:val="0"/>
          <w:divBdr>
            <w:top w:val="none" w:sz="0" w:space="0" w:color="auto"/>
            <w:left w:val="none" w:sz="0" w:space="0" w:color="auto"/>
            <w:bottom w:val="none" w:sz="0" w:space="0" w:color="auto"/>
            <w:right w:val="none" w:sz="0" w:space="0" w:color="auto"/>
          </w:divBdr>
        </w:div>
        <w:div w:id="1442844194">
          <w:marLeft w:val="0"/>
          <w:marRight w:val="0"/>
          <w:marTop w:val="0"/>
          <w:marBottom w:val="0"/>
          <w:divBdr>
            <w:top w:val="none" w:sz="0" w:space="0" w:color="auto"/>
            <w:left w:val="none" w:sz="0" w:space="0" w:color="auto"/>
            <w:bottom w:val="none" w:sz="0" w:space="0" w:color="auto"/>
            <w:right w:val="none" w:sz="0" w:space="0" w:color="auto"/>
          </w:divBdr>
        </w:div>
        <w:div w:id="1022821029">
          <w:marLeft w:val="0"/>
          <w:marRight w:val="0"/>
          <w:marTop w:val="0"/>
          <w:marBottom w:val="0"/>
          <w:divBdr>
            <w:top w:val="none" w:sz="0" w:space="0" w:color="auto"/>
            <w:left w:val="none" w:sz="0" w:space="0" w:color="auto"/>
            <w:bottom w:val="none" w:sz="0" w:space="0" w:color="auto"/>
            <w:right w:val="none" w:sz="0" w:space="0" w:color="auto"/>
          </w:divBdr>
        </w:div>
        <w:div w:id="79913836">
          <w:marLeft w:val="0"/>
          <w:marRight w:val="0"/>
          <w:marTop w:val="0"/>
          <w:marBottom w:val="0"/>
          <w:divBdr>
            <w:top w:val="none" w:sz="0" w:space="0" w:color="auto"/>
            <w:left w:val="none" w:sz="0" w:space="0" w:color="auto"/>
            <w:bottom w:val="none" w:sz="0" w:space="0" w:color="auto"/>
            <w:right w:val="none" w:sz="0" w:space="0" w:color="auto"/>
          </w:divBdr>
        </w:div>
        <w:div w:id="1179543028">
          <w:marLeft w:val="0"/>
          <w:marRight w:val="0"/>
          <w:marTop w:val="0"/>
          <w:marBottom w:val="0"/>
          <w:divBdr>
            <w:top w:val="none" w:sz="0" w:space="0" w:color="auto"/>
            <w:left w:val="none" w:sz="0" w:space="0" w:color="auto"/>
            <w:bottom w:val="none" w:sz="0" w:space="0" w:color="auto"/>
            <w:right w:val="none" w:sz="0" w:space="0" w:color="auto"/>
          </w:divBdr>
        </w:div>
        <w:div w:id="1615749837">
          <w:marLeft w:val="0"/>
          <w:marRight w:val="0"/>
          <w:marTop w:val="0"/>
          <w:marBottom w:val="0"/>
          <w:divBdr>
            <w:top w:val="none" w:sz="0" w:space="0" w:color="auto"/>
            <w:left w:val="none" w:sz="0" w:space="0" w:color="auto"/>
            <w:bottom w:val="none" w:sz="0" w:space="0" w:color="auto"/>
            <w:right w:val="none" w:sz="0" w:space="0" w:color="auto"/>
          </w:divBdr>
        </w:div>
        <w:div w:id="59445555">
          <w:marLeft w:val="0"/>
          <w:marRight w:val="0"/>
          <w:marTop w:val="0"/>
          <w:marBottom w:val="0"/>
          <w:divBdr>
            <w:top w:val="none" w:sz="0" w:space="0" w:color="auto"/>
            <w:left w:val="none" w:sz="0" w:space="0" w:color="auto"/>
            <w:bottom w:val="none" w:sz="0" w:space="0" w:color="auto"/>
            <w:right w:val="none" w:sz="0" w:space="0" w:color="auto"/>
          </w:divBdr>
        </w:div>
        <w:div w:id="1466388898">
          <w:marLeft w:val="0"/>
          <w:marRight w:val="0"/>
          <w:marTop w:val="0"/>
          <w:marBottom w:val="0"/>
          <w:divBdr>
            <w:top w:val="none" w:sz="0" w:space="0" w:color="auto"/>
            <w:left w:val="none" w:sz="0" w:space="0" w:color="auto"/>
            <w:bottom w:val="none" w:sz="0" w:space="0" w:color="auto"/>
            <w:right w:val="none" w:sz="0" w:space="0" w:color="auto"/>
          </w:divBdr>
        </w:div>
        <w:div w:id="1160582025">
          <w:marLeft w:val="0"/>
          <w:marRight w:val="0"/>
          <w:marTop w:val="0"/>
          <w:marBottom w:val="0"/>
          <w:divBdr>
            <w:top w:val="none" w:sz="0" w:space="0" w:color="auto"/>
            <w:left w:val="none" w:sz="0" w:space="0" w:color="auto"/>
            <w:bottom w:val="none" w:sz="0" w:space="0" w:color="auto"/>
            <w:right w:val="none" w:sz="0" w:space="0" w:color="auto"/>
          </w:divBdr>
        </w:div>
        <w:div w:id="2145152695">
          <w:marLeft w:val="0"/>
          <w:marRight w:val="0"/>
          <w:marTop w:val="0"/>
          <w:marBottom w:val="0"/>
          <w:divBdr>
            <w:top w:val="none" w:sz="0" w:space="0" w:color="auto"/>
            <w:left w:val="none" w:sz="0" w:space="0" w:color="auto"/>
            <w:bottom w:val="none" w:sz="0" w:space="0" w:color="auto"/>
            <w:right w:val="none" w:sz="0" w:space="0" w:color="auto"/>
          </w:divBdr>
        </w:div>
        <w:div w:id="182523040">
          <w:marLeft w:val="0"/>
          <w:marRight w:val="0"/>
          <w:marTop w:val="0"/>
          <w:marBottom w:val="0"/>
          <w:divBdr>
            <w:top w:val="none" w:sz="0" w:space="0" w:color="auto"/>
            <w:left w:val="none" w:sz="0" w:space="0" w:color="auto"/>
            <w:bottom w:val="none" w:sz="0" w:space="0" w:color="auto"/>
            <w:right w:val="none" w:sz="0" w:space="0" w:color="auto"/>
          </w:divBdr>
        </w:div>
        <w:div w:id="1467040999">
          <w:marLeft w:val="0"/>
          <w:marRight w:val="0"/>
          <w:marTop w:val="0"/>
          <w:marBottom w:val="0"/>
          <w:divBdr>
            <w:top w:val="none" w:sz="0" w:space="0" w:color="auto"/>
            <w:left w:val="none" w:sz="0" w:space="0" w:color="auto"/>
            <w:bottom w:val="none" w:sz="0" w:space="0" w:color="auto"/>
            <w:right w:val="none" w:sz="0" w:space="0" w:color="auto"/>
          </w:divBdr>
        </w:div>
        <w:div w:id="1924029558">
          <w:marLeft w:val="0"/>
          <w:marRight w:val="0"/>
          <w:marTop w:val="0"/>
          <w:marBottom w:val="0"/>
          <w:divBdr>
            <w:top w:val="none" w:sz="0" w:space="0" w:color="auto"/>
            <w:left w:val="none" w:sz="0" w:space="0" w:color="auto"/>
            <w:bottom w:val="none" w:sz="0" w:space="0" w:color="auto"/>
            <w:right w:val="none" w:sz="0" w:space="0" w:color="auto"/>
          </w:divBdr>
        </w:div>
        <w:div w:id="1235551019">
          <w:marLeft w:val="0"/>
          <w:marRight w:val="0"/>
          <w:marTop w:val="0"/>
          <w:marBottom w:val="0"/>
          <w:divBdr>
            <w:top w:val="none" w:sz="0" w:space="0" w:color="auto"/>
            <w:left w:val="none" w:sz="0" w:space="0" w:color="auto"/>
            <w:bottom w:val="none" w:sz="0" w:space="0" w:color="auto"/>
            <w:right w:val="none" w:sz="0" w:space="0" w:color="auto"/>
          </w:divBdr>
        </w:div>
        <w:div w:id="266425749">
          <w:marLeft w:val="0"/>
          <w:marRight w:val="0"/>
          <w:marTop w:val="0"/>
          <w:marBottom w:val="0"/>
          <w:divBdr>
            <w:top w:val="none" w:sz="0" w:space="0" w:color="auto"/>
            <w:left w:val="none" w:sz="0" w:space="0" w:color="auto"/>
            <w:bottom w:val="none" w:sz="0" w:space="0" w:color="auto"/>
            <w:right w:val="none" w:sz="0" w:space="0" w:color="auto"/>
          </w:divBdr>
        </w:div>
        <w:div w:id="1519274699">
          <w:marLeft w:val="0"/>
          <w:marRight w:val="0"/>
          <w:marTop w:val="0"/>
          <w:marBottom w:val="0"/>
          <w:divBdr>
            <w:top w:val="none" w:sz="0" w:space="0" w:color="auto"/>
            <w:left w:val="none" w:sz="0" w:space="0" w:color="auto"/>
            <w:bottom w:val="none" w:sz="0" w:space="0" w:color="auto"/>
            <w:right w:val="none" w:sz="0" w:space="0" w:color="auto"/>
          </w:divBdr>
        </w:div>
        <w:div w:id="1795293896">
          <w:marLeft w:val="0"/>
          <w:marRight w:val="0"/>
          <w:marTop w:val="0"/>
          <w:marBottom w:val="0"/>
          <w:divBdr>
            <w:top w:val="none" w:sz="0" w:space="0" w:color="auto"/>
            <w:left w:val="none" w:sz="0" w:space="0" w:color="auto"/>
            <w:bottom w:val="none" w:sz="0" w:space="0" w:color="auto"/>
            <w:right w:val="none" w:sz="0" w:space="0" w:color="auto"/>
          </w:divBdr>
        </w:div>
        <w:div w:id="1223173785">
          <w:marLeft w:val="0"/>
          <w:marRight w:val="0"/>
          <w:marTop w:val="0"/>
          <w:marBottom w:val="0"/>
          <w:divBdr>
            <w:top w:val="none" w:sz="0" w:space="0" w:color="auto"/>
            <w:left w:val="none" w:sz="0" w:space="0" w:color="auto"/>
            <w:bottom w:val="none" w:sz="0" w:space="0" w:color="auto"/>
            <w:right w:val="none" w:sz="0" w:space="0" w:color="auto"/>
          </w:divBdr>
        </w:div>
        <w:div w:id="1424106763">
          <w:marLeft w:val="0"/>
          <w:marRight w:val="0"/>
          <w:marTop w:val="0"/>
          <w:marBottom w:val="0"/>
          <w:divBdr>
            <w:top w:val="none" w:sz="0" w:space="0" w:color="auto"/>
            <w:left w:val="none" w:sz="0" w:space="0" w:color="auto"/>
            <w:bottom w:val="none" w:sz="0" w:space="0" w:color="auto"/>
            <w:right w:val="none" w:sz="0" w:space="0" w:color="auto"/>
          </w:divBdr>
        </w:div>
      </w:divsChild>
    </w:div>
    <w:div w:id="1237209147">
      <w:bodyDiv w:val="1"/>
      <w:marLeft w:val="0"/>
      <w:marRight w:val="0"/>
      <w:marTop w:val="0"/>
      <w:marBottom w:val="0"/>
      <w:divBdr>
        <w:top w:val="none" w:sz="0" w:space="0" w:color="auto"/>
        <w:left w:val="none" w:sz="0" w:space="0" w:color="auto"/>
        <w:bottom w:val="none" w:sz="0" w:space="0" w:color="auto"/>
        <w:right w:val="none" w:sz="0" w:space="0" w:color="auto"/>
      </w:divBdr>
      <w:divsChild>
        <w:div w:id="1351445547">
          <w:marLeft w:val="0"/>
          <w:marRight w:val="0"/>
          <w:marTop w:val="0"/>
          <w:marBottom w:val="0"/>
          <w:divBdr>
            <w:top w:val="none" w:sz="0" w:space="0" w:color="auto"/>
            <w:left w:val="none" w:sz="0" w:space="0" w:color="auto"/>
            <w:bottom w:val="none" w:sz="0" w:space="0" w:color="auto"/>
            <w:right w:val="none" w:sz="0" w:space="0" w:color="auto"/>
          </w:divBdr>
          <w:divsChild>
            <w:div w:id="531304885">
              <w:marLeft w:val="0"/>
              <w:marRight w:val="0"/>
              <w:marTop w:val="0"/>
              <w:marBottom w:val="0"/>
              <w:divBdr>
                <w:top w:val="none" w:sz="0" w:space="0" w:color="auto"/>
                <w:left w:val="none" w:sz="0" w:space="0" w:color="auto"/>
                <w:bottom w:val="none" w:sz="0" w:space="0" w:color="auto"/>
                <w:right w:val="none" w:sz="0" w:space="0" w:color="auto"/>
              </w:divBdr>
              <w:divsChild>
                <w:div w:id="1806654411">
                  <w:marLeft w:val="0"/>
                  <w:marRight w:val="0"/>
                  <w:marTop w:val="0"/>
                  <w:marBottom w:val="0"/>
                  <w:divBdr>
                    <w:top w:val="none" w:sz="0" w:space="0" w:color="auto"/>
                    <w:left w:val="none" w:sz="0" w:space="0" w:color="auto"/>
                    <w:bottom w:val="none" w:sz="0" w:space="0" w:color="auto"/>
                    <w:right w:val="none" w:sz="0" w:space="0" w:color="auto"/>
                  </w:divBdr>
                  <w:divsChild>
                    <w:div w:id="1890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006435">
      <w:bodyDiv w:val="1"/>
      <w:marLeft w:val="0"/>
      <w:marRight w:val="0"/>
      <w:marTop w:val="0"/>
      <w:marBottom w:val="0"/>
      <w:divBdr>
        <w:top w:val="none" w:sz="0" w:space="0" w:color="auto"/>
        <w:left w:val="none" w:sz="0" w:space="0" w:color="auto"/>
        <w:bottom w:val="none" w:sz="0" w:space="0" w:color="auto"/>
        <w:right w:val="none" w:sz="0" w:space="0" w:color="auto"/>
      </w:divBdr>
    </w:div>
    <w:div w:id="145583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AEEFE-A771-496B-A6D6-644B8CEF6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2027</Words>
  <Characters>11557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3</cp:revision>
  <dcterms:created xsi:type="dcterms:W3CDTF">2020-02-03T01:02:00Z</dcterms:created>
  <dcterms:modified xsi:type="dcterms:W3CDTF">2020-02-03T01:03:00Z</dcterms:modified>
</cp:coreProperties>
</file>