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CA" w:rsidRPr="005509F3" w:rsidRDefault="003C3CCA" w:rsidP="005509F3">
      <w:pPr>
        <w:spacing w:after="0" w:line="360" w:lineRule="auto"/>
        <w:ind w:left="284"/>
        <w:jc w:val="center"/>
        <w:rPr>
          <w:rFonts w:ascii="Garamond" w:hAnsi="Garamond" w:cs="Times New Roman"/>
          <w:b/>
          <w:sz w:val="24"/>
          <w:szCs w:val="24"/>
          <w:lang w:val="id-ID"/>
        </w:rPr>
      </w:pPr>
      <w:r w:rsidRPr="005509F3">
        <w:rPr>
          <w:rFonts w:ascii="Garamond" w:hAnsi="Garamond" w:cs="Times New Roman"/>
          <w:b/>
          <w:sz w:val="24"/>
          <w:szCs w:val="24"/>
          <w:lang w:val="id-ID"/>
        </w:rPr>
        <w:t xml:space="preserve">EFEKTIVITAS TERAPI OKSIGEN HIPERBARIK (HBOT) TERHADAP PENYEMBUHAN LUKA KAKI DIABETIK: </w:t>
      </w:r>
    </w:p>
    <w:p w:rsidR="003C3CCA" w:rsidRDefault="003C3CCA" w:rsidP="005509F3">
      <w:pPr>
        <w:spacing w:after="0" w:line="360" w:lineRule="auto"/>
        <w:ind w:left="284"/>
        <w:jc w:val="center"/>
        <w:rPr>
          <w:rFonts w:ascii="Garamond" w:hAnsi="Garamond" w:cs="Times New Roman"/>
          <w:b/>
          <w:i/>
          <w:sz w:val="24"/>
          <w:szCs w:val="24"/>
          <w:lang w:val="id-ID"/>
        </w:rPr>
      </w:pPr>
      <w:r w:rsidRPr="005509F3">
        <w:rPr>
          <w:rFonts w:ascii="Garamond" w:hAnsi="Garamond" w:cs="Times New Roman"/>
          <w:b/>
          <w:sz w:val="24"/>
          <w:szCs w:val="24"/>
          <w:lang w:val="id-ID"/>
        </w:rPr>
        <w:t xml:space="preserve">A </w:t>
      </w:r>
      <w:r w:rsidRPr="005509F3">
        <w:rPr>
          <w:rFonts w:ascii="Garamond" w:hAnsi="Garamond" w:cs="Times New Roman"/>
          <w:b/>
          <w:i/>
          <w:sz w:val="24"/>
          <w:szCs w:val="24"/>
          <w:lang w:val="id-ID"/>
        </w:rPr>
        <w:t>LITERATURE REVIEW</w:t>
      </w:r>
    </w:p>
    <w:p w:rsidR="00D60F9A" w:rsidRPr="00B61012" w:rsidRDefault="00D60F9A" w:rsidP="00D60F9A">
      <w:pPr>
        <w:spacing w:after="0" w:line="240" w:lineRule="auto"/>
        <w:jc w:val="center"/>
        <w:rPr>
          <w:rFonts w:ascii="Garamond" w:hAnsi="Garamond" w:cs="Times New Roman"/>
          <w:sz w:val="24"/>
          <w:szCs w:val="24"/>
          <w:vertAlign w:val="superscript"/>
          <w:lang w:val="id-ID"/>
        </w:rPr>
      </w:pPr>
      <w:bookmarkStart w:id="0" w:name="_Hlk89979623"/>
      <w:r>
        <w:rPr>
          <w:rFonts w:ascii="Garamond" w:hAnsi="Garamond" w:cs="Times New Roman"/>
          <w:sz w:val="24"/>
          <w:szCs w:val="24"/>
          <w:lang w:val="id-ID"/>
        </w:rPr>
        <w:t>Heni Selvia</w:t>
      </w:r>
      <w:r w:rsidRPr="00347C7E">
        <w:rPr>
          <w:rFonts w:ascii="Garamond" w:hAnsi="Garamond" w:cs="Times New Roman"/>
          <w:sz w:val="24"/>
          <w:szCs w:val="24"/>
          <w:vertAlign w:val="superscript"/>
        </w:rPr>
        <w:t>1</w:t>
      </w:r>
      <w:r w:rsidRPr="00347C7E">
        <w:rPr>
          <w:rFonts w:ascii="Garamond" w:hAnsi="Garamond" w:cs="Times New Roman"/>
          <w:sz w:val="24"/>
          <w:szCs w:val="24"/>
        </w:rPr>
        <w:t xml:space="preserve">, </w:t>
      </w:r>
      <w:proofErr w:type="spellStart"/>
      <w:r w:rsidR="00B61012" w:rsidRPr="00347C7E">
        <w:rPr>
          <w:rFonts w:ascii="Garamond" w:hAnsi="Garamond" w:cs="Times New Roman"/>
          <w:sz w:val="24"/>
          <w:szCs w:val="24"/>
        </w:rPr>
        <w:t>Yuliana</w:t>
      </w:r>
      <w:proofErr w:type="spellEnd"/>
      <w:r w:rsidR="00B61012" w:rsidRPr="00347C7E">
        <w:rPr>
          <w:rFonts w:ascii="Garamond" w:hAnsi="Garamond" w:cs="Times New Roman"/>
          <w:sz w:val="24"/>
          <w:szCs w:val="24"/>
        </w:rPr>
        <w:t xml:space="preserve"> </w:t>
      </w:r>
      <w:proofErr w:type="spellStart"/>
      <w:r w:rsidR="00B61012" w:rsidRPr="00347C7E">
        <w:rPr>
          <w:rFonts w:ascii="Garamond" w:hAnsi="Garamond" w:cs="Times New Roman"/>
          <w:sz w:val="24"/>
          <w:szCs w:val="24"/>
        </w:rPr>
        <w:t>Syam</w:t>
      </w:r>
      <w:proofErr w:type="spellEnd"/>
      <w:r w:rsidR="00B61012" w:rsidRPr="00347C7E">
        <w:rPr>
          <w:rFonts w:ascii="Garamond" w:hAnsi="Garamond" w:cs="Times New Roman"/>
          <w:sz w:val="24"/>
          <w:szCs w:val="24"/>
          <w:vertAlign w:val="superscript"/>
        </w:rPr>
        <w:t xml:space="preserve"> </w:t>
      </w:r>
      <w:r w:rsidR="00B61012">
        <w:rPr>
          <w:rFonts w:ascii="Garamond" w:hAnsi="Garamond" w:cs="Times New Roman"/>
          <w:sz w:val="24"/>
          <w:szCs w:val="24"/>
          <w:vertAlign w:val="superscript"/>
          <w:lang w:val="id-ID"/>
        </w:rPr>
        <w:t>2</w:t>
      </w:r>
      <w:r w:rsidRPr="00347C7E">
        <w:rPr>
          <w:rFonts w:ascii="Garamond" w:hAnsi="Garamond" w:cs="Times New Roman"/>
          <w:sz w:val="24"/>
          <w:szCs w:val="24"/>
        </w:rPr>
        <w:t xml:space="preserve">, </w:t>
      </w:r>
      <w:proofErr w:type="spellStart"/>
      <w:r w:rsidRPr="00347C7E">
        <w:rPr>
          <w:rFonts w:ascii="Garamond" w:hAnsi="Garamond" w:cs="Times New Roman"/>
          <w:sz w:val="24"/>
          <w:szCs w:val="24"/>
        </w:rPr>
        <w:t>dan</w:t>
      </w:r>
      <w:proofErr w:type="spellEnd"/>
      <w:r w:rsidRPr="00347C7E">
        <w:rPr>
          <w:rFonts w:ascii="Garamond" w:hAnsi="Garamond" w:cs="Times New Roman"/>
          <w:sz w:val="24"/>
          <w:szCs w:val="24"/>
        </w:rPr>
        <w:t xml:space="preserve"> </w:t>
      </w:r>
      <w:r w:rsidR="00B61012">
        <w:rPr>
          <w:rFonts w:ascii="Garamond" w:hAnsi="Garamond" w:cs="Times New Roman"/>
          <w:sz w:val="24"/>
          <w:szCs w:val="24"/>
          <w:lang w:val="id-ID"/>
        </w:rPr>
        <w:t>Saldy Yusuf</w:t>
      </w:r>
      <w:r w:rsidR="00B61012">
        <w:rPr>
          <w:rFonts w:ascii="Garamond" w:hAnsi="Garamond" w:cs="Times New Roman"/>
          <w:sz w:val="24"/>
          <w:szCs w:val="24"/>
          <w:vertAlign w:val="superscript"/>
          <w:lang w:val="id-ID"/>
        </w:rPr>
        <w:t>3</w:t>
      </w:r>
    </w:p>
    <w:p w:rsidR="00D60F9A" w:rsidRPr="00347C7E" w:rsidRDefault="00D60F9A" w:rsidP="00D60F9A">
      <w:pPr>
        <w:spacing w:after="0" w:line="240" w:lineRule="auto"/>
        <w:jc w:val="center"/>
        <w:rPr>
          <w:rFonts w:ascii="Garamond" w:hAnsi="Garamond" w:cs="Times New Roman"/>
          <w:sz w:val="24"/>
          <w:szCs w:val="24"/>
        </w:rPr>
      </w:pPr>
      <w:proofErr w:type="spellStart"/>
      <w:proofErr w:type="gramStart"/>
      <w:r w:rsidRPr="00347C7E">
        <w:rPr>
          <w:rFonts w:ascii="Garamond" w:hAnsi="Garamond" w:cs="Times New Roman"/>
          <w:sz w:val="24"/>
          <w:szCs w:val="24"/>
        </w:rPr>
        <w:t>Departemen</w:t>
      </w:r>
      <w:proofErr w:type="spellEnd"/>
      <w:r w:rsidRPr="00347C7E">
        <w:rPr>
          <w:rFonts w:ascii="Garamond" w:hAnsi="Garamond" w:cs="Times New Roman"/>
          <w:sz w:val="24"/>
          <w:szCs w:val="24"/>
        </w:rPr>
        <w:t xml:space="preserve"> </w:t>
      </w:r>
      <w:proofErr w:type="spellStart"/>
      <w:r w:rsidRPr="00347C7E">
        <w:rPr>
          <w:rFonts w:ascii="Garamond" w:hAnsi="Garamond" w:cs="Times New Roman"/>
          <w:sz w:val="24"/>
          <w:szCs w:val="24"/>
        </w:rPr>
        <w:t>Keperawatan</w:t>
      </w:r>
      <w:proofErr w:type="spellEnd"/>
      <w:r w:rsidRPr="00347C7E">
        <w:rPr>
          <w:rFonts w:ascii="Garamond" w:hAnsi="Garamond" w:cs="Times New Roman"/>
          <w:sz w:val="24"/>
          <w:szCs w:val="24"/>
        </w:rPr>
        <w:t xml:space="preserve"> </w:t>
      </w:r>
      <w:proofErr w:type="spellStart"/>
      <w:r w:rsidRPr="00347C7E">
        <w:rPr>
          <w:rFonts w:ascii="Garamond" w:hAnsi="Garamond" w:cs="Times New Roman"/>
          <w:sz w:val="24"/>
          <w:szCs w:val="24"/>
        </w:rPr>
        <w:t>Medikal</w:t>
      </w:r>
      <w:proofErr w:type="spellEnd"/>
      <w:r w:rsidRPr="00347C7E">
        <w:rPr>
          <w:rFonts w:ascii="Garamond" w:hAnsi="Garamond" w:cs="Times New Roman"/>
          <w:sz w:val="24"/>
          <w:szCs w:val="24"/>
        </w:rPr>
        <w:t xml:space="preserve"> </w:t>
      </w:r>
      <w:proofErr w:type="spellStart"/>
      <w:r w:rsidRPr="00347C7E">
        <w:rPr>
          <w:rFonts w:ascii="Garamond" w:hAnsi="Garamond" w:cs="Times New Roman"/>
          <w:sz w:val="24"/>
          <w:szCs w:val="24"/>
        </w:rPr>
        <w:t>Bedah</w:t>
      </w:r>
      <w:proofErr w:type="spellEnd"/>
      <w:r w:rsidRPr="00347C7E">
        <w:rPr>
          <w:rFonts w:ascii="Garamond" w:hAnsi="Garamond" w:cs="Times New Roman"/>
          <w:sz w:val="24"/>
          <w:szCs w:val="24"/>
        </w:rPr>
        <w:t xml:space="preserve">, </w:t>
      </w:r>
      <w:proofErr w:type="spellStart"/>
      <w:r w:rsidRPr="00347C7E">
        <w:rPr>
          <w:rFonts w:ascii="Garamond" w:hAnsi="Garamond" w:cs="Times New Roman"/>
          <w:sz w:val="24"/>
          <w:szCs w:val="24"/>
        </w:rPr>
        <w:t>Fakultas</w:t>
      </w:r>
      <w:proofErr w:type="spellEnd"/>
      <w:r w:rsidRPr="00347C7E">
        <w:rPr>
          <w:rFonts w:ascii="Garamond" w:hAnsi="Garamond" w:cs="Times New Roman"/>
          <w:sz w:val="24"/>
          <w:szCs w:val="24"/>
        </w:rPr>
        <w:t xml:space="preserve"> </w:t>
      </w:r>
      <w:proofErr w:type="spellStart"/>
      <w:r w:rsidRPr="00347C7E">
        <w:rPr>
          <w:rFonts w:ascii="Garamond" w:hAnsi="Garamond" w:cs="Times New Roman"/>
          <w:sz w:val="24"/>
          <w:szCs w:val="24"/>
        </w:rPr>
        <w:t>Keperawatan</w:t>
      </w:r>
      <w:proofErr w:type="spellEnd"/>
      <w:r w:rsidRPr="00347C7E">
        <w:rPr>
          <w:rFonts w:ascii="Garamond" w:hAnsi="Garamond" w:cs="Times New Roman"/>
          <w:sz w:val="24"/>
          <w:szCs w:val="24"/>
        </w:rPr>
        <w:t xml:space="preserve">, </w:t>
      </w:r>
      <w:proofErr w:type="spellStart"/>
      <w:r w:rsidRPr="00347C7E">
        <w:rPr>
          <w:rFonts w:ascii="Garamond" w:hAnsi="Garamond" w:cs="Times New Roman"/>
          <w:sz w:val="24"/>
          <w:szCs w:val="24"/>
        </w:rPr>
        <w:t>Universitas</w:t>
      </w:r>
      <w:proofErr w:type="spellEnd"/>
      <w:r w:rsidRPr="00347C7E">
        <w:rPr>
          <w:rFonts w:ascii="Garamond" w:hAnsi="Garamond" w:cs="Times New Roman"/>
          <w:sz w:val="24"/>
          <w:szCs w:val="24"/>
        </w:rPr>
        <w:t xml:space="preserve"> </w:t>
      </w:r>
      <w:proofErr w:type="spellStart"/>
      <w:r w:rsidRPr="00347C7E">
        <w:rPr>
          <w:rFonts w:ascii="Garamond" w:hAnsi="Garamond" w:cs="Times New Roman"/>
          <w:sz w:val="24"/>
          <w:szCs w:val="24"/>
        </w:rPr>
        <w:t>Hasanuddin</w:t>
      </w:r>
      <w:proofErr w:type="spellEnd"/>
      <w:r w:rsidRPr="00347C7E">
        <w:rPr>
          <w:rFonts w:ascii="Garamond" w:hAnsi="Garamond" w:cs="Times New Roman"/>
          <w:sz w:val="24"/>
          <w:szCs w:val="24"/>
        </w:rPr>
        <w:t>, Sulawesi Selatan, Indonesia.</w:t>
      </w:r>
      <w:proofErr w:type="gramEnd"/>
      <w:r w:rsidRPr="00347C7E">
        <w:rPr>
          <w:rFonts w:ascii="Garamond" w:hAnsi="Garamond" w:cs="Times New Roman"/>
          <w:sz w:val="24"/>
          <w:szCs w:val="24"/>
        </w:rPr>
        <w:t xml:space="preserve">  </w:t>
      </w:r>
    </w:p>
    <w:p w:rsidR="00D60F9A" w:rsidRDefault="00D60F9A" w:rsidP="00045FEA">
      <w:pPr>
        <w:spacing w:after="0" w:line="240" w:lineRule="auto"/>
        <w:jc w:val="center"/>
        <w:rPr>
          <w:rFonts w:ascii="Garamond" w:hAnsi="Garamond" w:cs="Times New Roman"/>
          <w:lang w:val="id-ID"/>
        </w:rPr>
      </w:pPr>
      <w:r w:rsidRPr="00347C7E">
        <w:rPr>
          <w:rFonts w:ascii="Garamond" w:hAnsi="Garamond" w:cs="Times New Roman"/>
          <w:sz w:val="24"/>
          <w:szCs w:val="24"/>
        </w:rPr>
        <w:t xml:space="preserve">Corresponding author’s </w:t>
      </w:r>
      <w:proofErr w:type="gramStart"/>
      <w:r w:rsidRPr="00347C7E">
        <w:rPr>
          <w:rFonts w:ascii="Garamond" w:hAnsi="Garamond" w:cs="Times New Roman"/>
          <w:sz w:val="24"/>
          <w:szCs w:val="24"/>
        </w:rPr>
        <w:t>email :</w:t>
      </w:r>
      <w:proofErr w:type="gramEnd"/>
      <w:r w:rsidRPr="00347C7E">
        <w:rPr>
          <w:rFonts w:ascii="Garamond" w:hAnsi="Garamond" w:cs="Times New Roman"/>
          <w:sz w:val="24"/>
          <w:szCs w:val="24"/>
        </w:rPr>
        <w:t xml:space="preserve"> </w:t>
      </w:r>
      <w:bookmarkEnd w:id="0"/>
      <w:r w:rsidR="00045FEA" w:rsidRPr="00045FEA">
        <w:rPr>
          <w:rFonts w:ascii="Garamond" w:hAnsi="Garamond" w:cs="Times New Roman"/>
          <w:lang w:val="ms-MY"/>
        </w:rPr>
        <w:fldChar w:fldCharType="begin"/>
      </w:r>
      <w:r w:rsidR="00045FEA" w:rsidRPr="00045FEA">
        <w:rPr>
          <w:rFonts w:ascii="Garamond" w:hAnsi="Garamond" w:cs="Times New Roman"/>
          <w:lang w:val="ms-MY"/>
        </w:rPr>
        <w:instrText xml:space="preserve"> HYPERLINK "mailto:yulianasyamuh@gmail.com" </w:instrText>
      </w:r>
      <w:r w:rsidR="00045FEA" w:rsidRPr="00045FEA">
        <w:rPr>
          <w:rFonts w:ascii="Garamond" w:hAnsi="Garamond" w:cs="Times New Roman"/>
          <w:lang w:val="ms-MY"/>
        </w:rPr>
        <w:fldChar w:fldCharType="separate"/>
      </w:r>
      <w:r w:rsidR="00045FEA" w:rsidRPr="00045FEA">
        <w:rPr>
          <w:rStyle w:val="Hyperlink"/>
          <w:rFonts w:ascii="Garamond" w:hAnsi="Garamond" w:cs="Times New Roman"/>
          <w:sz w:val="24"/>
          <w:lang w:val="ms-MY"/>
        </w:rPr>
        <w:t>yulianasyamuh@gmail.com</w:t>
      </w:r>
      <w:r w:rsidR="00045FEA" w:rsidRPr="00045FEA">
        <w:rPr>
          <w:rFonts w:ascii="Garamond" w:hAnsi="Garamond" w:cs="Times New Roman"/>
          <w:lang w:val="ms-MY"/>
        </w:rPr>
        <w:fldChar w:fldCharType="end"/>
      </w:r>
    </w:p>
    <w:p w:rsidR="00045FEA" w:rsidRDefault="00045FEA" w:rsidP="00045FEA">
      <w:pPr>
        <w:spacing w:after="0" w:line="240" w:lineRule="auto"/>
        <w:jc w:val="center"/>
        <w:rPr>
          <w:rFonts w:ascii="Garamond" w:hAnsi="Garamond" w:cs="Times New Roman"/>
          <w:lang w:val="id-ID"/>
        </w:rPr>
      </w:pPr>
    </w:p>
    <w:p w:rsidR="00B05670" w:rsidRPr="00045FEA" w:rsidRDefault="00B05670" w:rsidP="00045FEA">
      <w:pPr>
        <w:spacing w:after="0" w:line="240" w:lineRule="auto"/>
        <w:jc w:val="center"/>
        <w:rPr>
          <w:rFonts w:ascii="Garamond" w:hAnsi="Garamond" w:cs="Times New Roman"/>
          <w:b/>
          <w:i/>
          <w:sz w:val="24"/>
          <w:szCs w:val="24"/>
          <w:lang w:val="id-ID"/>
        </w:rPr>
      </w:pPr>
    </w:p>
    <w:p w:rsidR="000B69BC" w:rsidRPr="00D60F9A" w:rsidRDefault="00D60F9A" w:rsidP="00D60F9A">
      <w:pPr>
        <w:spacing w:after="0" w:line="360" w:lineRule="auto"/>
        <w:jc w:val="center"/>
        <w:rPr>
          <w:rFonts w:ascii="Garamond" w:hAnsi="Garamond" w:cs="Times New Roman"/>
          <w:b/>
          <w:bCs/>
          <w:i/>
          <w:iCs/>
          <w:sz w:val="24"/>
          <w:szCs w:val="24"/>
          <w:lang w:val="id-ID"/>
        </w:rPr>
      </w:pPr>
      <w:r w:rsidRPr="00347C7E">
        <w:rPr>
          <w:rFonts w:ascii="Garamond" w:hAnsi="Garamond" w:cs="Times New Roman"/>
          <w:b/>
          <w:bCs/>
          <w:i/>
          <w:iCs/>
          <w:sz w:val="24"/>
          <w:szCs w:val="24"/>
        </w:rPr>
        <w:t>ABSTRACT</w:t>
      </w:r>
    </w:p>
    <w:p w:rsidR="000B69BC" w:rsidRPr="00D60F9A" w:rsidRDefault="00EF0C22" w:rsidP="000B69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02124"/>
          <w:sz w:val="24"/>
          <w:szCs w:val="24"/>
          <w:lang w:val="en" w:eastAsia="id-ID"/>
        </w:rPr>
      </w:pPr>
      <w:r w:rsidRPr="00D60F9A">
        <w:rPr>
          <w:rFonts w:ascii="inherit" w:eastAsia="Times New Roman" w:hAnsi="inherit" w:cs="Courier New"/>
          <w:i/>
          <w:color w:val="202124"/>
          <w:sz w:val="24"/>
          <w:szCs w:val="24"/>
          <w:lang w:val="id-ID" w:eastAsia="id-ID"/>
        </w:rPr>
        <w:t>Diabetic Foot Ulcer (DFU)</w:t>
      </w:r>
      <w:r w:rsidR="000B69BC" w:rsidRPr="00D60F9A">
        <w:rPr>
          <w:rFonts w:ascii="inherit" w:eastAsia="Times New Roman" w:hAnsi="inherit" w:cs="Courier New"/>
          <w:i/>
          <w:color w:val="202124"/>
          <w:sz w:val="24"/>
          <w:szCs w:val="24"/>
          <w:lang w:val="en" w:eastAsia="id-ID"/>
        </w:rPr>
        <w:t xml:space="preserve"> is one of the complications that cause big problems in diabetics. One of the management of </w:t>
      </w:r>
      <w:r w:rsidRPr="00D60F9A">
        <w:rPr>
          <w:rFonts w:ascii="inherit" w:eastAsia="Times New Roman" w:hAnsi="inherit" w:cs="Courier New"/>
          <w:i/>
          <w:color w:val="202124"/>
          <w:sz w:val="24"/>
          <w:szCs w:val="24"/>
          <w:lang w:val="id-ID" w:eastAsia="id-ID"/>
        </w:rPr>
        <w:t>DFU</w:t>
      </w:r>
      <w:r w:rsidR="000B69BC" w:rsidRPr="00D60F9A">
        <w:rPr>
          <w:rFonts w:ascii="inherit" w:eastAsia="Times New Roman" w:hAnsi="inherit" w:cs="Courier New"/>
          <w:i/>
          <w:color w:val="202124"/>
          <w:sz w:val="24"/>
          <w:szCs w:val="24"/>
          <w:lang w:val="en" w:eastAsia="id-ID"/>
        </w:rPr>
        <w:t xml:space="preserve"> management is by utilizing hyperbaric oxygen therapy (HBOT) which is an additional therapy that has been proven to be used in the treatment of </w:t>
      </w:r>
      <w:r w:rsidRPr="00D60F9A">
        <w:rPr>
          <w:rFonts w:ascii="inherit" w:eastAsia="Times New Roman" w:hAnsi="inherit" w:cs="Courier New"/>
          <w:i/>
          <w:color w:val="202124"/>
          <w:sz w:val="24"/>
          <w:szCs w:val="24"/>
          <w:lang w:val="id-ID" w:eastAsia="id-ID"/>
        </w:rPr>
        <w:t>DFU</w:t>
      </w:r>
      <w:r w:rsidR="000B69BC" w:rsidRPr="00D60F9A">
        <w:rPr>
          <w:rFonts w:ascii="inherit" w:eastAsia="Times New Roman" w:hAnsi="inherit" w:cs="Courier New"/>
          <w:i/>
          <w:color w:val="202124"/>
          <w:sz w:val="24"/>
          <w:szCs w:val="24"/>
          <w:lang w:val="en" w:eastAsia="id-ID"/>
        </w:rPr>
        <w:t xml:space="preserve">. However, the results of its benefits and use are still being debated, so the purpose of this review is to evaluate the effectiveness of HBOT on healing diabetic foot wounds. The method of this research is to use a literature review design. By using three international databases, namely PubMed, Science Direct, and </w:t>
      </w:r>
      <w:proofErr w:type="spellStart"/>
      <w:r w:rsidR="000B69BC" w:rsidRPr="00D60F9A">
        <w:rPr>
          <w:rFonts w:ascii="inherit" w:eastAsia="Times New Roman" w:hAnsi="inherit" w:cs="Courier New"/>
          <w:i/>
          <w:color w:val="202124"/>
          <w:sz w:val="24"/>
          <w:szCs w:val="24"/>
          <w:lang w:val="en" w:eastAsia="id-ID"/>
        </w:rPr>
        <w:t>Ebscohost</w:t>
      </w:r>
      <w:proofErr w:type="spellEnd"/>
      <w:r w:rsidR="000B69BC" w:rsidRPr="00D60F9A">
        <w:rPr>
          <w:rFonts w:ascii="inherit" w:eastAsia="Times New Roman" w:hAnsi="inherit" w:cs="Courier New"/>
          <w:i/>
          <w:color w:val="202124"/>
          <w:sz w:val="24"/>
          <w:szCs w:val="24"/>
          <w:lang w:val="en" w:eastAsia="id-ID"/>
        </w:rPr>
        <w:t>, six articles were included. The results of the review explained that from six articles conducted by the literature review, it was reported that hyperbaric oxygen therapy (HBOT) can accelerate the healing process of diabetic foot wounds (</w:t>
      </w:r>
      <w:r w:rsidRPr="00D60F9A">
        <w:rPr>
          <w:rFonts w:ascii="inherit" w:eastAsia="Times New Roman" w:hAnsi="inherit" w:cs="Courier New"/>
          <w:i/>
          <w:color w:val="202124"/>
          <w:sz w:val="24"/>
          <w:szCs w:val="24"/>
          <w:lang w:val="id-ID" w:eastAsia="id-ID"/>
        </w:rPr>
        <w:t>DFU</w:t>
      </w:r>
      <w:r w:rsidR="000B69BC" w:rsidRPr="00D60F9A">
        <w:rPr>
          <w:rFonts w:ascii="inherit" w:eastAsia="Times New Roman" w:hAnsi="inherit" w:cs="Courier New"/>
          <w:i/>
          <w:color w:val="202124"/>
          <w:sz w:val="24"/>
          <w:szCs w:val="24"/>
          <w:lang w:val="en" w:eastAsia="id-ID"/>
        </w:rPr>
        <w:t>), by reducing wound size, lowering levels of C-reactive protein (CR</w:t>
      </w:r>
      <w:r w:rsidR="00F02A29">
        <w:rPr>
          <w:rFonts w:ascii="inherit" w:eastAsia="Times New Roman" w:hAnsi="inherit" w:cs="Courier New"/>
          <w:i/>
          <w:color w:val="202124"/>
          <w:sz w:val="24"/>
          <w:szCs w:val="24"/>
          <w:lang w:val="en" w:eastAsia="id-ID"/>
        </w:rPr>
        <w:t>P) and white blood cells (WBC)</w:t>
      </w:r>
      <w:r w:rsidR="000B69BC" w:rsidRPr="00D60F9A">
        <w:rPr>
          <w:rFonts w:ascii="inherit" w:eastAsia="Times New Roman" w:hAnsi="inherit" w:cs="Courier New"/>
          <w:i/>
          <w:color w:val="202124"/>
          <w:sz w:val="24"/>
          <w:szCs w:val="24"/>
          <w:lang w:val="en" w:eastAsia="id-ID"/>
        </w:rPr>
        <w:t xml:space="preserve">), induces angiogenesis of EGF, VEGF, PDGF, FGF-2 and CXCL10 and changes serum interleukin 6 (IL-6) and VEGF levels to be greater. Conclusion (HBOT) is an appropriate adjunct therapy, which can provide effectiveness in the treatment of </w:t>
      </w:r>
      <w:r w:rsidR="00D60F9A" w:rsidRPr="00D60F9A">
        <w:rPr>
          <w:rFonts w:ascii="inherit" w:eastAsia="Times New Roman" w:hAnsi="inherit" w:cs="Courier New"/>
          <w:i/>
          <w:color w:val="202124"/>
          <w:sz w:val="24"/>
          <w:szCs w:val="24"/>
          <w:lang w:val="id-ID" w:eastAsia="id-ID"/>
        </w:rPr>
        <w:t>DFU</w:t>
      </w:r>
      <w:r w:rsidR="000B69BC" w:rsidRPr="00D60F9A">
        <w:rPr>
          <w:rFonts w:ascii="inherit" w:eastAsia="Times New Roman" w:hAnsi="inherit" w:cs="Courier New"/>
          <w:i/>
          <w:color w:val="202124"/>
          <w:sz w:val="24"/>
          <w:szCs w:val="24"/>
          <w:lang w:val="en" w:eastAsia="id-ID"/>
        </w:rPr>
        <w:t xml:space="preserve"> by accelerating the healing of </w:t>
      </w:r>
      <w:r w:rsidR="00D60F9A" w:rsidRPr="00D60F9A">
        <w:rPr>
          <w:rFonts w:ascii="inherit" w:eastAsia="Times New Roman" w:hAnsi="inherit" w:cs="Courier New"/>
          <w:i/>
          <w:color w:val="202124"/>
          <w:sz w:val="24"/>
          <w:szCs w:val="24"/>
          <w:lang w:val="id-ID" w:eastAsia="id-ID"/>
        </w:rPr>
        <w:t>DFU</w:t>
      </w:r>
      <w:r w:rsidR="000B69BC" w:rsidRPr="00D60F9A">
        <w:rPr>
          <w:rFonts w:ascii="inherit" w:eastAsia="Times New Roman" w:hAnsi="inherit" w:cs="Courier New"/>
          <w:i/>
          <w:color w:val="202124"/>
          <w:sz w:val="24"/>
          <w:szCs w:val="24"/>
          <w:lang w:val="en" w:eastAsia="id-ID"/>
        </w:rPr>
        <w:t xml:space="preserve"> and preventing further infection in </w:t>
      </w:r>
      <w:r w:rsidR="00D60F9A" w:rsidRPr="00D60F9A">
        <w:rPr>
          <w:rFonts w:ascii="inherit" w:eastAsia="Times New Roman" w:hAnsi="inherit" w:cs="Courier New"/>
          <w:i/>
          <w:color w:val="202124"/>
          <w:sz w:val="24"/>
          <w:szCs w:val="24"/>
          <w:lang w:val="id-ID" w:eastAsia="id-ID"/>
        </w:rPr>
        <w:t>DFU</w:t>
      </w:r>
      <w:r w:rsidR="000B69BC" w:rsidRPr="00D60F9A">
        <w:rPr>
          <w:rFonts w:ascii="inherit" w:eastAsia="Times New Roman" w:hAnsi="inherit" w:cs="Courier New"/>
          <w:i/>
          <w:color w:val="202124"/>
          <w:sz w:val="24"/>
          <w:szCs w:val="24"/>
          <w:lang w:val="en" w:eastAsia="id-ID"/>
        </w:rPr>
        <w:t>, so as to reduce the risk of amputation.</w:t>
      </w:r>
    </w:p>
    <w:p w:rsidR="000B69BC" w:rsidRPr="00D60F9A" w:rsidRDefault="000B69BC" w:rsidP="000B69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02124"/>
          <w:sz w:val="24"/>
          <w:szCs w:val="24"/>
          <w:lang w:val="en" w:eastAsia="id-ID"/>
        </w:rPr>
      </w:pPr>
    </w:p>
    <w:p w:rsidR="000B69BC" w:rsidRPr="000B69BC" w:rsidRDefault="000B69BC" w:rsidP="000B69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i/>
          <w:color w:val="202124"/>
          <w:sz w:val="24"/>
          <w:szCs w:val="24"/>
          <w:lang w:val="id-ID" w:eastAsia="id-ID"/>
        </w:rPr>
      </w:pPr>
      <w:r w:rsidRPr="00D60F9A">
        <w:rPr>
          <w:rFonts w:ascii="inherit" w:eastAsia="Times New Roman" w:hAnsi="inherit" w:cs="Courier New"/>
          <w:i/>
          <w:color w:val="202124"/>
          <w:sz w:val="24"/>
          <w:szCs w:val="24"/>
          <w:lang w:val="en" w:eastAsia="id-ID"/>
        </w:rPr>
        <w:t>Keywords: Hyperbaric Oxygen Therapy, Diabetic foot wounds.</w:t>
      </w:r>
    </w:p>
    <w:p w:rsidR="000B69BC" w:rsidRDefault="000B69BC" w:rsidP="005509F3">
      <w:pPr>
        <w:spacing w:after="0" w:line="360" w:lineRule="auto"/>
        <w:ind w:left="284"/>
        <w:jc w:val="center"/>
        <w:rPr>
          <w:rFonts w:ascii="Garamond" w:hAnsi="Garamond" w:cs="Times New Roman"/>
          <w:b/>
          <w:i/>
          <w:sz w:val="24"/>
          <w:szCs w:val="24"/>
          <w:lang w:val="id-ID"/>
        </w:rPr>
      </w:pPr>
    </w:p>
    <w:p w:rsidR="005B05E9" w:rsidRDefault="00D60F9A" w:rsidP="00D60F9A">
      <w:pPr>
        <w:spacing w:after="0" w:line="240" w:lineRule="auto"/>
        <w:jc w:val="center"/>
        <w:rPr>
          <w:rFonts w:ascii="Garamond" w:hAnsi="Garamond" w:cs="Times New Roman"/>
          <w:b/>
          <w:bCs/>
          <w:sz w:val="24"/>
          <w:szCs w:val="24"/>
          <w:lang w:val="id-ID"/>
        </w:rPr>
      </w:pPr>
      <w:r w:rsidRPr="00347C7E">
        <w:rPr>
          <w:rFonts w:ascii="Garamond" w:hAnsi="Garamond" w:cs="Times New Roman"/>
          <w:b/>
          <w:bCs/>
          <w:sz w:val="24"/>
          <w:szCs w:val="24"/>
        </w:rPr>
        <w:t>ABSTRAK</w:t>
      </w:r>
    </w:p>
    <w:p w:rsidR="00D60F9A" w:rsidRPr="00D60F9A" w:rsidRDefault="00D60F9A" w:rsidP="00D60F9A">
      <w:pPr>
        <w:spacing w:after="0" w:line="240" w:lineRule="auto"/>
        <w:jc w:val="center"/>
        <w:rPr>
          <w:rFonts w:ascii="Garamond" w:hAnsi="Garamond" w:cs="Times New Roman"/>
          <w:b/>
          <w:bCs/>
          <w:sz w:val="24"/>
          <w:szCs w:val="24"/>
          <w:lang w:val="id-ID"/>
        </w:rPr>
      </w:pPr>
    </w:p>
    <w:p w:rsidR="00A95984" w:rsidRDefault="00EF0C22" w:rsidP="00115C1D">
      <w:pPr>
        <w:pStyle w:val="ListParagraph"/>
        <w:spacing w:line="240" w:lineRule="auto"/>
        <w:ind w:left="0" w:firstLine="850"/>
        <w:jc w:val="both"/>
        <w:rPr>
          <w:rFonts w:ascii="Garamond" w:hAnsi="Garamond"/>
          <w:sz w:val="24"/>
          <w:szCs w:val="24"/>
        </w:rPr>
      </w:pPr>
      <w:r>
        <w:rPr>
          <w:rFonts w:ascii="Garamond" w:hAnsi="Garamond"/>
          <w:sz w:val="24"/>
          <w:szCs w:val="24"/>
        </w:rPr>
        <w:t>Luka kaki diabetik (</w:t>
      </w:r>
      <w:r w:rsidR="00805190" w:rsidRPr="005509F3">
        <w:rPr>
          <w:rFonts w:ascii="Garamond" w:hAnsi="Garamond"/>
          <w:sz w:val="24"/>
          <w:szCs w:val="24"/>
        </w:rPr>
        <w:t>LKD</w:t>
      </w:r>
      <w:r>
        <w:rPr>
          <w:rFonts w:ascii="Garamond" w:hAnsi="Garamond"/>
          <w:sz w:val="24"/>
          <w:szCs w:val="24"/>
        </w:rPr>
        <w:t>)</w:t>
      </w:r>
      <w:r w:rsidR="00805190" w:rsidRPr="005509F3">
        <w:rPr>
          <w:rFonts w:ascii="Garamond" w:hAnsi="Garamond"/>
          <w:sz w:val="24"/>
          <w:szCs w:val="24"/>
        </w:rPr>
        <w:t xml:space="preserve"> adalah salah satu komplikasi yang menimbulkan permasalahan besar pada penderita diabetes</w:t>
      </w:r>
      <w:r w:rsidR="00805190">
        <w:rPr>
          <w:rFonts w:ascii="Garamond" w:hAnsi="Garamond"/>
          <w:sz w:val="24"/>
          <w:szCs w:val="24"/>
        </w:rPr>
        <w:t xml:space="preserve">. </w:t>
      </w:r>
      <w:r w:rsidR="00805190" w:rsidRPr="005509F3">
        <w:rPr>
          <w:rFonts w:ascii="Garamond" w:hAnsi="Garamond"/>
          <w:sz w:val="24"/>
          <w:szCs w:val="24"/>
        </w:rPr>
        <w:t xml:space="preserve">Salah satu manajemen penatalaksanaan LKD adalah dengan memanfaatkan terapi oksigen hiperbarik (HBOT) </w:t>
      </w:r>
      <w:r w:rsidR="004F55D0">
        <w:rPr>
          <w:rFonts w:ascii="Garamond" w:hAnsi="Garamond"/>
          <w:sz w:val="24"/>
          <w:szCs w:val="24"/>
        </w:rPr>
        <w:t xml:space="preserve">yang </w:t>
      </w:r>
      <w:r w:rsidR="00805190" w:rsidRPr="005509F3">
        <w:rPr>
          <w:rFonts w:ascii="Garamond" w:hAnsi="Garamond"/>
          <w:sz w:val="24"/>
          <w:szCs w:val="24"/>
        </w:rPr>
        <w:t>merupakan terapi tambahan telah terbukti dapat digunakan dalam perawatan LKD</w:t>
      </w:r>
      <w:r w:rsidR="00B74E8D">
        <w:rPr>
          <w:rFonts w:ascii="Garamond" w:hAnsi="Garamond"/>
          <w:sz w:val="24"/>
          <w:szCs w:val="24"/>
        </w:rPr>
        <w:t>.</w:t>
      </w:r>
      <w:r w:rsidR="00B74E8D" w:rsidRPr="005509F3">
        <w:rPr>
          <w:rFonts w:ascii="Garamond" w:hAnsi="Garamond"/>
          <w:sz w:val="24"/>
          <w:szCs w:val="24"/>
        </w:rPr>
        <w:t xml:space="preserve"> </w:t>
      </w:r>
      <w:r w:rsidR="00B74E8D">
        <w:rPr>
          <w:rFonts w:ascii="Garamond" w:hAnsi="Garamond"/>
          <w:sz w:val="24"/>
          <w:szCs w:val="24"/>
        </w:rPr>
        <w:t>A</w:t>
      </w:r>
      <w:r w:rsidR="00B74E8D" w:rsidRPr="005509F3">
        <w:rPr>
          <w:rFonts w:ascii="Garamond" w:hAnsi="Garamond"/>
          <w:sz w:val="24"/>
          <w:szCs w:val="24"/>
        </w:rPr>
        <w:t xml:space="preserve">kan tetapi, hasilnya </w:t>
      </w:r>
      <w:r w:rsidR="00B74E8D">
        <w:rPr>
          <w:rFonts w:ascii="Garamond" w:hAnsi="Garamond"/>
          <w:sz w:val="24"/>
          <w:szCs w:val="24"/>
        </w:rPr>
        <w:t>berupa</w:t>
      </w:r>
      <w:r w:rsidR="00B74E8D" w:rsidRPr="005509F3">
        <w:rPr>
          <w:rFonts w:ascii="Garamond" w:hAnsi="Garamond"/>
          <w:sz w:val="24"/>
          <w:szCs w:val="24"/>
        </w:rPr>
        <w:t xml:space="preserve"> manfaat dan penggunaannya</w:t>
      </w:r>
      <w:r w:rsidR="00B74E8D">
        <w:rPr>
          <w:rFonts w:ascii="Garamond" w:hAnsi="Garamond"/>
          <w:sz w:val="24"/>
          <w:szCs w:val="24"/>
        </w:rPr>
        <w:t xml:space="preserve"> masih manjadi perdebatan</w:t>
      </w:r>
      <w:r w:rsidR="00B74E8D" w:rsidRPr="005509F3">
        <w:rPr>
          <w:rFonts w:ascii="Garamond" w:hAnsi="Garamond"/>
          <w:sz w:val="24"/>
          <w:szCs w:val="24"/>
        </w:rPr>
        <w:t xml:space="preserve">, </w:t>
      </w:r>
      <w:r w:rsidR="00B74E8D">
        <w:rPr>
          <w:rFonts w:ascii="Garamond" w:hAnsi="Garamond"/>
          <w:sz w:val="24"/>
          <w:szCs w:val="24"/>
        </w:rPr>
        <w:t xml:space="preserve">sehingga </w:t>
      </w:r>
      <w:r w:rsidR="00B74E8D" w:rsidRPr="005509F3">
        <w:rPr>
          <w:rFonts w:ascii="Garamond" w:hAnsi="Garamond"/>
          <w:sz w:val="24"/>
          <w:szCs w:val="24"/>
        </w:rPr>
        <w:t xml:space="preserve">tujuan </w:t>
      </w:r>
      <w:r w:rsidR="00B74E8D">
        <w:rPr>
          <w:rFonts w:ascii="Garamond" w:hAnsi="Garamond"/>
          <w:sz w:val="24"/>
          <w:szCs w:val="24"/>
        </w:rPr>
        <w:t xml:space="preserve">dari review ini adalah </w:t>
      </w:r>
      <w:r w:rsidR="00B74E8D" w:rsidRPr="005509F3">
        <w:rPr>
          <w:rFonts w:ascii="Garamond" w:hAnsi="Garamond"/>
          <w:sz w:val="24"/>
          <w:szCs w:val="24"/>
        </w:rPr>
        <w:t>untuk mengevaluasi efektivitas HBOT terhadap penyembuhan luka kaki diabetik.</w:t>
      </w:r>
      <w:r w:rsidR="00B74E8D">
        <w:rPr>
          <w:rFonts w:ascii="Garamond" w:hAnsi="Garamond"/>
          <w:sz w:val="24"/>
          <w:szCs w:val="24"/>
        </w:rPr>
        <w:t xml:space="preserve"> </w:t>
      </w:r>
      <w:r w:rsidR="006646EB">
        <w:rPr>
          <w:rFonts w:ascii="Garamond" w:hAnsi="Garamond"/>
          <w:sz w:val="24"/>
          <w:szCs w:val="24"/>
        </w:rPr>
        <w:t xml:space="preserve">Metode penelitian ini adalah </w:t>
      </w:r>
      <w:r w:rsidR="006646EB" w:rsidRPr="005509F3">
        <w:rPr>
          <w:rFonts w:ascii="Garamond" w:hAnsi="Garamond"/>
          <w:sz w:val="24"/>
          <w:szCs w:val="24"/>
        </w:rPr>
        <w:t xml:space="preserve">menggunakan desain </w:t>
      </w:r>
      <w:r w:rsidR="006646EB" w:rsidRPr="005509F3">
        <w:rPr>
          <w:rFonts w:ascii="Garamond" w:hAnsi="Garamond"/>
          <w:i/>
          <w:sz w:val="24"/>
          <w:szCs w:val="24"/>
        </w:rPr>
        <w:t>literature review</w:t>
      </w:r>
      <w:r w:rsidR="006646EB">
        <w:rPr>
          <w:rFonts w:ascii="Garamond" w:hAnsi="Garamond"/>
          <w:i/>
          <w:sz w:val="24"/>
          <w:szCs w:val="24"/>
        </w:rPr>
        <w:t xml:space="preserve">. </w:t>
      </w:r>
      <w:r w:rsidR="006646EB">
        <w:rPr>
          <w:rFonts w:ascii="Garamond" w:hAnsi="Garamond"/>
          <w:sz w:val="24"/>
          <w:szCs w:val="24"/>
        </w:rPr>
        <w:t>D</w:t>
      </w:r>
      <w:r w:rsidR="006646EB" w:rsidRPr="00347C7E">
        <w:rPr>
          <w:rFonts w:ascii="Garamond" w:hAnsi="Garamond"/>
          <w:sz w:val="24"/>
          <w:szCs w:val="24"/>
        </w:rPr>
        <w:t xml:space="preserve">engan menggunakan tiga database </w:t>
      </w:r>
      <w:r w:rsidR="001B4E4E">
        <w:rPr>
          <w:rFonts w:ascii="Garamond" w:hAnsi="Garamond"/>
          <w:sz w:val="24"/>
          <w:szCs w:val="24"/>
        </w:rPr>
        <w:t xml:space="preserve">international </w:t>
      </w:r>
      <w:r w:rsidR="006646EB" w:rsidRPr="00347C7E">
        <w:rPr>
          <w:rFonts w:ascii="Garamond" w:hAnsi="Garamond"/>
          <w:sz w:val="24"/>
          <w:szCs w:val="24"/>
        </w:rPr>
        <w:t>yaitu</w:t>
      </w:r>
      <w:r w:rsidR="006646EB">
        <w:rPr>
          <w:rFonts w:ascii="Garamond" w:hAnsi="Garamond"/>
          <w:sz w:val="24"/>
          <w:szCs w:val="24"/>
        </w:rPr>
        <w:t xml:space="preserve"> </w:t>
      </w:r>
      <w:r w:rsidR="001B4E4E" w:rsidRPr="005509F3">
        <w:rPr>
          <w:rFonts w:ascii="Garamond" w:hAnsi="Garamond"/>
          <w:i/>
          <w:iCs/>
          <w:sz w:val="24"/>
          <w:szCs w:val="24"/>
        </w:rPr>
        <w:t>PubMed,</w:t>
      </w:r>
      <w:r w:rsidR="001B4E4E" w:rsidRPr="005509F3">
        <w:rPr>
          <w:rFonts w:ascii="Garamond" w:hAnsi="Garamond"/>
          <w:sz w:val="24"/>
          <w:szCs w:val="24"/>
        </w:rPr>
        <w:t xml:space="preserve"> </w:t>
      </w:r>
      <w:r w:rsidR="001B4E4E" w:rsidRPr="005509F3">
        <w:rPr>
          <w:rFonts w:ascii="Garamond" w:hAnsi="Garamond"/>
          <w:i/>
          <w:iCs/>
          <w:sz w:val="24"/>
          <w:szCs w:val="24"/>
        </w:rPr>
        <w:t xml:space="preserve">Science Direct, </w:t>
      </w:r>
      <w:r w:rsidR="001B4E4E" w:rsidRPr="005509F3">
        <w:rPr>
          <w:rFonts w:ascii="Garamond" w:hAnsi="Garamond"/>
          <w:iCs/>
          <w:sz w:val="24"/>
          <w:szCs w:val="24"/>
        </w:rPr>
        <w:t>dan</w:t>
      </w:r>
      <w:r w:rsidR="001B4E4E" w:rsidRPr="005509F3">
        <w:rPr>
          <w:rFonts w:ascii="Garamond" w:hAnsi="Garamond"/>
          <w:sz w:val="24"/>
          <w:szCs w:val="24"/>
        </w:rPr>
        <w:t xml:space="preserve"> </w:t>
      </w:r>
      <w:r w:rsidR="001B4E4E" w:rsidRPr="005509F3">
        <w:rPr>
          <w:rFonts w:ascii="Garamond" w:hAnsi="Garamond"/>
          <w:i/>
          <w:sz w:val="24"/>
          <w:szCs w:val="24"/>
        </w:rPr>
        <w:t>Ebscohost</w:t>
      </w:r>
      <w:r w:rsidR="001B4E4E" w:rsidRPr="005509F3">
        <w:rPr>
          <w:rFonts w:ascii="Garamond" w:hAnsi="Garamond"/>
          <w:i/>
          <w:iCs/>
          <w:sz w:val="24"/>
          <w:szCs w:val="24"/>
        </w:rPr>
        <w:t xml:space="preserve">, </w:t>
      </w:r>
      <w:r w:rsidR="001B4E4E" w:rsidRPr="001B4E4E">
        <w:rPr>
          <w:rFonts w:ascii="Garamond" w:hAnsi="Garamond"/>
          <w:iCs/>
          <w:sz w:val="24"/>
          <w:szCs w:val="24"/>
        </w:rPr>
        <w:t>didapatkan enam artikel yang diinklusi</w:t>
      </w:r>
      <w:r w:rsidR="001B4E4E">
        <w:rPr>
          <w:rFonts w:ascii="Garamond" w:hAnsi="Garamond"/>
          <w:iCs/>
          <w:sz w:val="24"/>
          <w:szCs w:val="24"/>
        </w:rPr>
        <w:t xml:space="preserve">. </w:t>
      </w:r>
      <w:r w:rsidR="0063584F">
        <w:rPr>
          <w:rFonts w:ascii="Garamond" w:hAnsi="Garamond"/>
          <w:sz w:val="24"/>
          <w:szCs w:val="24"/>
        </w:rPr>
        <w:t>H</w:t>
      </w:r>
      <w:r w:rsidR="0063584F" w:rsidRPr="005509F3">
        <w:rPr>
          <w:rFonts w:ascii="Garamond" w:hAnsi="Garamond"/>
          <w:sz w:val="24"/>
          <w:szCs w:val="24"/>
        </w:rPr>
        <w:t xml:space="preserve">asil </w:t>
      </w:r>
      <w:r w:rsidR="0063584F">
        <w:rPr>
          <w:rFonts w:ascii="Garamond" w:hAnsi="Garamond"/>
          <w:sz w:val="24"/>
          <w:szCs w:val="24"/>
        </w:rPr>
        <w:t>review</w:t>
      </w:r>
      <w:r w:rsidR="0063584F" w:rsidRPr="005509F3">
        <w:rPr>
          <w:rFonts w:ascii="Garamond" w:hAnsi="Garamond"/>
          <w:sz w:val="24"/>
          <w:szCs w:val="24"/>
        </w:rPr>
        <w:t xml:space="preserve"> memaparkan bahwa dari enam artikel yang dilakukan literatur </w:t>
      </w:r>
      <w:r w:rsidR="0063584F" w:rsidRPr="005509F3">
        <w:rPr>
          <w:rFonts w:ascii="Garamond" w:hAnsi="Garamond"/>
          <w:i/>
          <w:sz w:val="24"/>
          <w:szCs w:val="24"/>
        </w:rPr>
        <w:t>review</w:t>
      </w:r>
      <w:r w:rsidR="0063584F" w:rsidRPr="005509F3">
        <w:rPr>
          <w:rFonts w:ascii="Garamond" w:hAnsi="Garamond"/>
          <w:sz w:val="24"/>
          <w:szCs w:val="24"/>
        </w:rPr>
        <w:t xml:space="preserve">, </w:t>
      </w:r>
      <w:r w:rsidR="0063584F">
        <w:rPr>
          <w:rFonts w:ascii="Garamond" w:hAnsi="Garamond"/>
          <w:sz w:val="24"/>
          <w:szCs w:val="24"/>
        </w:rPr>
        <w:t xml:space="preserve">melaporkan bahwa </w:t>
      </w:r>
      <w:r w:rsidR="0063584F" w:rsidRPr="005509F3">
        <w:rPr>
          <w:rFonts w:ascii="Garamond" w:hAnsi="Garamond"/>
          <w:sz w:val="24"/>
          <w:szCs w:val="24"/>
        </w:rPr>
        <w:t>terapi oksigen hiperbarik</w:t>
      </w:r>
      <w:r w:rsidR="0063584F">
        <w:rPr>
          <w:rFonts w:ascii="Garamond" w:hAnsi="Garamond"/>
          <w:sz w:val="24"/>
          <w:szCs w:val="24"/>
        </w:rPr>
        <w:t xml:space="preserve"> (HBOT)</w:t>
      </w:r>
      <w:r w:rsidR="0063584F" w:rsidRPr="005509F3">
        <w:rPr>
          <w:rFonts w:ascii="Garamond" w:hAnsi="Garamond"/>
          <w:sz w:val="24"/>
          <w:szCs w:val="24"/>
        </w:rPr>
        <w:t xml:space="preserve"> dapat mempercepat proses penyembuhan </w:t>
      </w:r>
      <w:r w:rsidR="0063584F">
        <w:rPr>
          <w:rFonts w:ascii="Garamond" w:hAnsi="Garamond"/>
          <w:sz w:val="24"/>
          <w:szCs w:val="24"/>
        </w:rPr>
        <w:lastRenderedPageBreak/>
        <w:t>luka kaki diabetik (</w:t>
      </w:r>
      <w:r w:rsidR="0063584F" w:rsidRPr="005509F3">
        <w:rPr>
          <w:rFonts w:ascii="Garamond" w:hAnsi="Garamond"/>
          <w:sz w:val="24"/>
          <w:szCs w:val="24"/>
        </w:rPr>
        <w:t>LKD</w:t>
      </w:r>
      <w:r w:rsidR="0063584F">
        <w:rPr>
          <w:rFonts w:ascii="Garamond" w:hAnsi="Garamond"/>
          <w:sz w:val="24"/>
          <w:szCs w:val="24"/>
        </w:rPr>
        <w:t>)</w:t>
      </w:r>
      <w:r w:rsidR="00A95984">
        <w:rPr>
          <w:rFonts w:ascii="Garamond" w:hAnsi="Garamond"/>
          <w:sz w:val="24"/>
          <w:szCs w:val="24"/>
        </w:rPr>
        <w:t xml:space="preserve">, dengan </w:t>
      </w:r>
      <w:r w:rsidR="004E33E2">
        <w:rPr>
          <w:rFonts w:ascii="Garamond" w:hAnsi="Garamond"/>
          <w:sz w:val="24"/>
          <w:szCs w:val="24"/>
        </w:rPr>
        <w:t xml:space="preserve">mengurangi ukuran luka, </w:t>
      </w:r>
      <w:r w:rsidR="004E33E2" w:rsidRPr="005509F3">
        <w:rPr>
          <w:rFonts w:ascii="Garamond" w:hAnsi="Garamond"/>
          <w:sz w:val="24"/>
          <w:szCs w:val="24"/>
        </w:rPr>
        <w:t>menurunkan kadar protein C-reaktif (CRP) dan sel darah putih (WBC), menginduksi angiogenesis</w:t>
      </w:r>
      <w:r w:rsidR="00BF3D18">
        <w:rPr>
          <w:rFonts w:ascii="Garamond" w:hAnsi="Garamond"/>
          <w:sz w:val="24"/>
          <w:szCs w:val="24"/>
        </w:rPr>
        <w:t xml:space="preserve"> </w:t>
      </w:r>
      <w:r w:rsidR="00BF3D18" w:rsidRPr="005509F3">
        <w:rPr>
          <w:rFonts w:ascii="Garamond" w:hAnsi="Garamond"/>
          <w:sz w:val="24"/>
          <w:szCs w:val="24"/>
        </w:rPr>
        <w:t>EGF, VEGF, PDGF, FGF-2 dan CXCL10</w:t>
      </w:r>
      <w:r w:rsidR="00BF3D18">
        <w:rPr>
          <w:rFonts w:ascii="Garamond" w:hAnsi="Garamond"/>
          <w:sz w:val="24"/>
          <w:szCs w:val="24"/>
        </w:rPr>
        <w:t xml:space="preserve"> serta </w:t>
      </w:r>
      <w:r w:rsidR="00115C1D">
        <w:rPr>
          <w:rFonts w:ascii="Garamond" w:hAnsi="Garamond"/>
          <w:sz w:val="24"/>
          <w:szCs w:val="24"/>
        </w:rPr>
        <w:t xml:space="preserve">mengubah </w:t>
      </w:r>
      <w:r w:rsidR="00115C1D" w:rsidRPr="005509F3">
        <w:rPr>
          <w:rFonts w:ascii="Garamond" w:hAnsi="Garamond"/>
          <w:sz w:val="24"/>
          <w:szCs w:val="24"/>
        </w:rPr>
        <w:t xml:space="preserve">kadar interleukin 6 (IL-6) dan VEGF serum </w:t>
      </w:r>
      <w:r w:rsidR="00115C1D">
        <w:rPr>
          <w:rFonts w:ascii="Garamond" w:hAnsi="Garamond"/>
          <w:sz w:val="24"/>
          <w:szCs w:val="24"/>
        </w:rPr>
        <w:t xml:space="preserve">menjadi </w:t>
      </w:r>
      <w:r w:rsidR="00115C1D" w:rsidRPr="005509F3">
        <w:rPr>
          <w:rFonts w:ascii="Garamond" w:hAnsi="Garamond"/>
          <w:sz w:val="24"/>
          <w:szCs w:val="24"/>
        </w:rPr>
        <w:t>lebih besar</w:t>
      </w:r>
      <w:r w:rsidR="00EE295E">
        <w:rPr>
          <w:rFonts w:ascii="Garamond" w:hAnsi="Garamond"/>
          <w:sz w:val="24"/>
          <w:szCs w:val="24"/>
        </w:rPr>
        <w:t>.</w:t>
      </w:r>
      <w:r w:rsidR="004E33E2">
        <w:rPr>
          <w:rFonts w:ascii="Garamond" w:hAnsi="Garamond"/>
          <w:sz w:val="24"/>
          <w:szCs w:val="24"/>
        </w:rPr>
        <w:t xml:space="preserve"> Kesimpulan </w:t>
      </w:r>
      <w:r w:rsidR="00A95984" w:rsidRPr="005509F3">
        <w:rPr>
          <w:rFonts w:ascii="Garamond" w:hAnsi="Garamond"/>
          <w:sz w:val="24"/>
          <w:szCs w:val="24"/>
        </w:rPr>
        <w:t>(HBOT) merupakan terapi tambahan yang tepa</w:t>
      </w:r>
      <w:r w:rsidR="00A95984">
        <w:rPr>
          <w:rFonts w:ascii="Garamond" w:hAnsi="Garamond"/>
          <w:sz w:val="24"/>
          <w:szCs w:val="24"/>
        </w:rPr>
        <w:t>t, yang dapat memberikan efektiv</w:t>
      </w:r>
      <w:r w:rsidR="00A95984" w:rsidRPr="005509F3">
        <w:rPr>
          <w:rFonts w:ascii="Garamond" w:hAnsi="Garamond"/>
          <w:sz w:val="24"/>
          <w:szCs w:val="24"/>
        </w:rPr>
        <w:t>itas pada perawatan LKD yaitu dengan mempercepat penyembuhan LKD serta mencegah infeksi lanjut pada LKD, sehingga dapat mengurangi resiko kejadian amputasi.</w:t>
      </w:r>
    </w:p>
    <w:p w:rsidR="00115C1D" w:rsidRDefault="00115C1D" w:rsidP="00115C1D">
      <w:pPr>
        <w:pStyle w:val="ListParagraph"/>
        <w:spacing w:line="240" w:lineRule="auto"/>
        <w:ind w:left="0" w:firstLine="850"/>
        <w:jc w:val="both"/>
        <w:rPr>
          <w:rFonts w:ascii="Garamond" w:hAnsi="Garamond"/>
          <w:sz w:val="24"/>
          <w:szCs w:val="24"/>
        </w:rPr>
      </w:pPr>
    </w:p>
    <w:p w:rsidR="005B05E9" w:rsidRDefault="00115C1D" w:rsidP="00B61012">
      <w:pPr>
        <w:spacing w:after="0" w:line="360" w:lineRule="auto"/>
        <w:jc w:val="both"/>
        <w:rPr>
          <w:rFonts w:ascii="Garamond" w:hAnsi="Garamond" w:cs="Times New Roman"/>
          <w:sz w:val="24"/>
          <w:szCs w:val="24"/>
          <w:lang w:val="id-ID"/>
        </w:rPr>
      </w:pPr>
      <w:r w:rsidRPr="00347C7E">
        <w:rPr>
          <w:rFonts w:ascii="Garamond" w:hAnsi="Garamond" w:cs="Times New Roman"/>
          <w:sz w:val="24"/>
          <w:szCs w:val="24"/>
        </w:rPr>
        <w:t xml:space="preserve">Kata </w:t>
      </w:r>
      <w:proofErr w:type="spellStart"/>
      <w:r w:rsidRPr="00347C7E">
        <w:rPr>
          <w:rFonts w:ascii="Garamond" w:hAnsi="Garamond" w:cs="Times New Roman"/>
          <w:sz w:val="24"/>
          <w:szCs w:val="24"/>
        </w:rPr>
        <w:t>kunci</w:t>
      </w:r>
      <w:proofErr w:type="spellEnd"/>
      <w:r w:rsidRPr="00347C7E">
        <w:rPr>
          <w:rFonts w:ascii="Garamond" w:hAnsi="Garamond" w:cs="Times New Roman"/>
          <w:sz w:val="24"/>
          <w:szCs w:val="24"/>
        </w:rPr>
        <w:t xml:space="preserve">: </w:t>
      </w:r>
      <w:r w:rsidR="000B69BC" w:rsidRPr="000B69BC">
        <w:rPr>
          <w:rFonts w:ascii="Garamond" w:hAnsi="Garamond" w:cs="Times New Roman"/>
          <w:i/>
          <w:sz w:val="24"/>
          <w:szCs w:val="24"/>
          <w:lang w:val="id-ID"/>
        </w:rPr>
        <w:t>Hyperbaric Oxygen Therapy</w:t>
      </w:r>
      <w:r w:rsidRPr="00347C7E">
        <w:rPr>
          <w:rFonts w:ascii="Garamond" w:hAnsi="Garamond" w:cs="Times New Roman"/>
          <w:sz w:val="24"/>
          <w:szCs w:val="24"/>
        </w:rPr>
        <w:t xml:space="preserve">, </w:t>
      </w:r>
      <w:r w:rsidR="000B69BC">
        <w:rPr>
          <w:rFonts w:ascii="Garamond" w:hAnsi="Garamond" w:cs="Times New Roman"/>
          <w:sz w:val="24"/>
          <w:szCs w:val="24"/>
          <w:lang w:val="id-ID"/>
        </w:rPr>
        <w:t>Luka kaki diabetik.</w:t>
      </w:r>
    </w:p>
    <w:p w:rsidR="00B61012" w:rsidRDefault="00B61012" w:rsidP="00B61012">
      <w:pPr>
        <w:spacing w:after="0" w:line="360" w:lineRule="auto"/>
        <w:jc w:val="both"/>
        <w:rPr>
          <w:rFonts w:ascii="Garamond" w:hAnsi="Garamond" w:cs="Times New Roman"/>
          <w:sz w:val="24"/>
          <w:szCs w:val="24"/>
          <w:lang w:val="id-ID"/>
        </w:rPr>
      </w:pPr>
    </w:p>
    <w:p w:rsidR="00B61012" w:rsidRPr="00B61012" w:rsidRDefault="00B61012" w:rsidP="00B61012">
      <w:pPr>
        <w:spacing w:after="0" w:line="360" w:lineRule="auto"/>
        <w:jc w:val="both"/>
        <w:rPr>
          <w:rFonts w:ascii="Garamond" w:hAnsi="Garamond" w:cs="Times New Roman"/>
          <w:sz w:val="24"/>
          <w:szCs w:val="24"/>
          <w:lang w:val="id-ID"/>
        </w:rPr>
      </w:pPr>
    </w:p>
    <w:p w:rsidR="003C3CCA" w:rsidRPr="005509F3" w:rsidRDefault="003C3CCA" w:rsidP="005509F3">
      <w:pPr>
        <w:spacing w:after="0" w:line="360" w:lineRule="auto"/>
        <w:ind w:left="284"/>
        <w:jc w:val="both"/>
        <w:rPr>
          <w:rFonts w:ascii="Garamond" w:hAnsi="Garamond" w:cs="Times New Roman"/>
          <w:b/>
          <w:sz w:val="24"/>
          <w:szCs w:val="24"/>
          <w:lang w:val="id-ID"/>
        </w:rPr>
      </w:pPr>
      <w:r w:rsidRPr="005509F3">
        <w:rPr>
          <w:rFonts w:ascii="Garamond" w:hAnsi="Garamond" w:cs="Times New Roman"/>
          <w:b/>
          <w:sz w:val="24"/>
          <w:szCs w:val="24"/>
          <w:lang w:val="id-ID"/>
        </w:rPr>
        <w:t xml:space="preserve">PENDAHULUAN </w:t>
      </w:r>
    </w:p>
    <w:p w:rsidR="003C3CCA" w:rsidRPr="005509F3" w:rsidRDefault="003C3CCA" w:rsidP="005509F3">
      <w:pPr>
        <w:spacing w:after="0" w:line="360" w:lineRule="auto"/>
        <w:ind w:left="284" w:firstLine="850"/>
        <w:jc w:val="both"/>
        <w:rPr>
          <w:rFonts w:ascii="Garamond" w:hAnsi="Garamond" w:cs="Times New Roman"/>
          <w:sz w:val="24"/>
          <w:szCs w:val="24"/>
          <w:lang w:val="id-ID"/>
        </w:rPr>
      </w:pPr>
      <w:r w:rsidRPr="005509F3">
        <w:rPr>
          <w:rFonts w:ascii="Garamond" w:hAnsi="Garamond" w:cs="Times New Roman"/>
          <w:sz w:val="24"/>
          <w:szCs w:val="24"/>
          <w:lang w:val="id-ID"/>
        </w:rPr>
        <w:t>LKD</w:t>
      </w:r>
      <w:r w:rsidRPr="005509F3">
        <w:rPr>
          <w:rFonts w:ascii="Garamond" w:hAnsi="Garamond" w:cs="Times New Roman"/>
          <w:sz w:val="24"/>
          <w:szCs w:val="24"/>
        </w:rPr>
        <w:t xml:space="preserve"> </w:t>
      </w:r>
      <w:proofErr w:type="spellStart"/>
      <w:r w:rsidRPr="005509F3">
        <w:rPr>
          <w:rFonts w:ascii="Garamond" w:hAnsi="Garamond" w:cs="Times New Roman"/>
          <w:sz w:val="24"/>
          <w:szCs w:val="24"/>
        </w:rPr>
        <w:t>adalah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salah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satu</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komplikasi</w:t>
      </w:r>
      <w:proofErr w:type="spellEnd"/>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menimbulkan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permasalahan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besar</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pada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penderita</w:t>
      </w:r>
      <w:proofErr w:type="spellEnd"/>
      <w:r w:rsidRPr="005509F3">
        <w:rPr>
          <w:rFonts w:ascii="Garamond" w:hAnsi="Garamond" w:cs="Times New Roman"/>
          <w:sz w:val="24"/>
          <w:szCs w:val="24"/>
        </w:rPr>
        <w:t xml:space="preserve"> diabetes. </w:t>
      </w:r>
      <w:r w:rsidRPr="005509F3">
        <w:rPr>
          <w:rFonts w:ascii="Garamond" w:hAnsi="Garamond" w:cs="Times New Roman"/>
          <w:sz w:val="24"/>
          <w:szCs w:val="24"/>
          <w:lang w:val="id-ID"/>
        </w:rPr>
        <w:t>L</w:t>
      </w:r>
      <w:r w:rsidRPr="005509F3">
        <w:rPr>
          <w:rFonts w:ascii="Garamond" w:hAnsi="Garamond" w:cs="Times New Roman"/>
          <w:sz w:val="24"/>
          <w:szCs w:val="24"/>
        </w:rPr>
        <w:t xml:space="preserve">KD </w:t>
      </w:r>
      <w:proofErr w:type="spellStart"/>
      <w:r w:rsidRPr="005509F3">
        <w:rPr>
          <w:rFonts w:ascii="Garamond" w:hAnsi="Garamond" w:cs="Times New Roman"/>
          <w:sz w:val="24"/>
          <w:szCs w:val="24"/>
        </w:rPr>
        <w:t>dengan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insiden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tahunan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mulai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dari</w:t>
      </w:r>
      <w:proofErr w:type="spellEnd"/>
      <w:r w:rsidRPr="005509F3">
        <w:rPr>
          <w:rFonts w:ascii="Garamond" w:hAnsi="Garamond" w:cs="Times New Roman"/>
          <w:sz w:val="24"/>
          <w:szCs w:val="24"/>
        </w:rPr>
        <w:t xml:space="preserve"> 1% </w:t>
      </w:r>
      <w:proofErr w:type="spellStart"/>
      <w:r w:rsidRPr="005509F3">
        <w:rPr>
          <w:rFonts w:ascii="Garamond" w:hAnsi="Garamond" w:cs="Times New Roman"/>
          <w:sz w:val="24"/>
          <w:szCs w:val="24"/>
        </w:rPr>
        <w:t>sampai</w:t>
      </w:r>
      <w:proofErr w:type="spellEnd"/>
      <w:r w:rsidRPr="005509F3">
        <w:rPr>
          <w:rFonts w:ascii="Garamond" w:hAnsi="Garamond" w:cs="Times New Roman"/>
          <w:sz w:val="24"/>
          <w:szCs w:val="24"/>
        </w:rPr>
        <w:t xml:space="preserve"> 4% </w:t>
      </w:r>
      <w:proofErr w:type="spellStart"/>
      <w:r w:rsidRPr="005509F3">
        <w:rPr>
          <w:rFonts w:ascii="Garamond" w:hAnsi="Garamond" w:cs="Times New Roman"/>
          <w:sz w:val="24"/>
          <w:szCs w:val="24"/>
        </w:rPr>
        <w:t>dan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meningkat</w:t>
      </w:r>
      <w:proofErr w:type="spellEnd"/>
      <w:r w:rsidRPr="005509F3">
        <w:rPr>
          <w:rFonts w:ascii="Garamond" w:hAnsi="Garamond" w:cs="Times New Roman"/>
          <w:sz w:val="24"/>
          <w:szCs w:val="24"/>
        </w:rPr>
        <w:t xml:space="preserve"> 25% </w:t>
      </w:r>
      <w:proofErr w:type="spellStart"/>
      <w:r w:rsidRPr="005509F3">
        <w:rPr>
          <w:rFonts w:ascii="Garamond" w:hAnsi="Garamond" w:cs="Times New Roman"/>
          <w:sz w:val="24"/>
          <w:szCs w:val="24"/>
        </w:rPr>
        <w:t>pada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kasus</w:t>
      </w:r>
      <w:proofErr w:type="spellEnd"/>
      <w:r w:rsidRPr="005509F3">
        <w:rPr>
          <w:rFonts w:ascii="Garamond" w:hAnsi="Garamond" w:cs="Times New Roman"/>
          <w:sz w:val="24"/>
          <w:szCs w:val="24"/>
        </w:rPr>
        <w:t xml:space="preserve"> diabetes </w:t>
      </w:r>
      <w:r w:rsidRPr="005509F3">
        <w:rPr>
          <w:rFonts w:ascii="Garamond" w:hAnsi="Garamond" w:cs="Times New Roman"/>
          <w:sz w:val="24"/>
          <w:szCs w:val="24"/>
        </w:rPr>
        <w:fldChar w:fldCharType="begin" w:fldLock="1"/>
      </w:r>
      <w:r w:rsidRPr="005509F3">
        <w:rPr>
          <w:rFonts w:ascii="Garamond" w:hAnsi="Garamond" w:cs="Times New Roman"/>
          <w:sz w:val="24"/>
          <w:szCs w:val="24"/>
        </w:rPr>
        <w:instrText>ADDIN CSL_CITATION {"citationItems":[{"id":"ITEM-1","itemData":{"DOI":"10.1097/MD.0000000000018480","ISBN":"0000000000","ISSN":"15365964","PMID":"32028385","abstract":"This study aimed to synthetically evaluate the impact of intensive patients' education program (IEP) on anxiety, depression and patient global assessment (PGA) in diabetic foot ulcer (DFU) patients.One hundred eighty DFU patients with Wagner grade 1 and Wagner grade 2 were consecutively recruited in this randomized, controlled study and randomly assigned to IEP group (N=90) or control group (N=90) as 1:1 ratio. In the IEP group, patients received the IEP and usual care, and patients in the control group received usual care only. IEP included educating patients and their family members, supervising patients' harmful habits and diets, psychological care for the patients and establishing a patient-physician-nurse WeChat group. Hospital Anxiety and Depression Scale-anxiety/depression (HADS-A/D) and Zung Self-Rating Anxiety/depression Scale (SAS/SDS) were applied to assess anxiety/depression at M0-M3. PGA score was also assessed at M0-M3.For anxiety assessment, IEP group presented decreased HADS-A/SAS scores at M2/M3 and increased HADS-A/SAS score changes (M3-M0) compared to control group. For depression assessment, IEP group displayed reduced HADS-D/SDS scores at M2/M3 and raised SDS score change (M3-M0) compared to control group. Moreover, IEP group exhibited reduced PGA score at M1/M2/M3 and elevated PGA score change (M3-M0) compared to control group. Further subgroup analyses disclosed that IEP reduced HADS-A/SAS/HADS-D/PGA scores at M3 and elevated these score changes (M3-M0) in patients with Wagener grade 2 but not Wagener grade 1.IEP ameliorates anxiety, depression and PGA in DFU patients with Wagner grade 2 but not Wagner grade 1.","author":[{"dropping-particle":"","family":"Chen","given":"Huifen","non-dropping-particle":"","parse-names":false,"suffix":""},{"dropping-particle":"","family":"Cai","given":"Cong","non-dropping-particle":"","parse-names":false,"suffix":""},{"dropping-particle":"","family":"Xie","given":"Jun","non-dropping-particle":"","parse-names":false,"suffix":""},{"dropping-particle":"","family":"Yan","given":"Liang Jun","non-dropping-particle":"","parse-names":false,"suffix":""}],"container-title":"Medicine (United States)","id":"ITEM-1","issue":"6","issued":{"date-parts":[["2020"]]},"title":"The effect of an intensive patients' education program on anxiety, depression and patient global assessment in diabetic foot ulcer patients with Wagner grade 1/2: A randomized, controlled study","type":"article-journal","volume":"99"},"uris":["http://www.mendeley.com/documents/?uuid=70b4305b-cbaf-4c12-9788-022012410073"]}],"mendeley":{"formattedCitation":"(H. Chen et al., 2020)","plainTextFormattedCitation":"(H. Chen et al., 2020)","previouslyFormattedCitation":"(H. Chen et al., 2020)"},"properties":{"noteIndex":0},"schema":"https://github.com/citation-style-language/schema/raw/master/csl-citation.json"}</w:instrText>
      </w:r>
      <w:r w:rsidRPr="005509F3">
        <w:rPr>
          <w:rFonts w:ascii="Garamond" w:hAnsi="Garamond" w:cs="Times New Roman"/>
          <w:sz w:val="24"/>
          <w:szCs w:val="24"/>
        </w:rPr>
        <w:fldChar w:fldCharType="separate"/>
      </w:r>
      <w:r w:rsidRPr="005509F3">
        <w:rPr>
          <w:rFonts w:ascii="Garamond" w:hAnsi="Garamond" w:cs="Times New Roman"/>
          <w:noProof/>
          <w:sz w:val="24"/>
          <w:szCs w:val="24"/>
        </w:rPr>
        <w:t xml:space="preserve">(H. </w:t>
      </w:r>
      <w:proofErr w:type="gramStart"/>
      <w:r w:rsidRPr="005509F3">
        <w:rPr>
          <w:rFonts w:ascii="Garamond" w:hAnsi="Garamond" w:cs="Times New Roman"/>
          <w:noProof/>
          <w:sz w:val="24"/>
          <w:szCs w:val="24"/>
        </w:rPr>
        <w:t>Chen et al., 2020)</w:t>
      </w:r>
      <w:r w:rsidRPr="005509F3">
        <w:rPr>
          <w:rFonts w:ascii="Garamond" w:hAnsi="Garamond" w:cs="Times New Roman"/>
          <w:sz w:val="24"/>
          <w:szCs w:val="24"/>
        </w:rPr>
        <w:fldChar w:fldCharType="end"/>
      </w:r>
      <w:r w:rsidRPr="005509F3">
        <w:rPr>
          <w:rFonts w:ascii="Garamond" w:hAnsi="Garamond" w:cs="Times New Roman"/>
          <w:sz w:val="24"/>
          <w:szCs w:val="24"/>
        </w:rPr>
        <w:t>.</w:t>
      </w:r>
      <w:proofErr w:type="gramEnd"/>
      <w:r w:rsidRPr="005509F3">
        <w:rPr>
          <w:rFonts w:ascii="Garamond" w:hAnsi="Garamond" w:cs="Times New Roman"/>
          <w:sz w:val="24"/>
          <w:szCs w:val="24"/>
        </w:rPr>
        <w:t xml:space="preserve"> </w:t>
      </w:r>
      <w:r w:rsidRPr="005509F3">
        <w:rPr>
          <w:rFonts w:ascii="Garamond" w:hAnsi="Garamond" w:cs="Times New Roman"/>
          <w:sz w:val="24"/>
          <w:szCs w:val="24"/>
          <w:lang w:val="id-ID"/>
        </w:rPr>
        <w:t>A</w:t>
      </w:r>
      <w:proofErr w:type="spellStart"/>
      <w:r w:rsidRPr="005509F3">
        <w:rPr>
          <w:rFonts w:ascii="Garamond" w:hAnsi="Garamond" w:cs="Times New Roman"/>
          <w:sz w:val="24"/>
          <w:szCs w:val="24"/>
        </w:rPr>
        <w:t>ngka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kematian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akibat</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L</w:t>
      </w:r>
      <w:r w:rsidRPr="005509F3">
        <w:rPr>
          <w:rFonts w:ascii="Garamond" w:hAnsi="Garamond" w:cs="Times New Roman"/>
          <w:sz w:val="24"/>
          <w:szCs w:val="24"/>
        </w:rPr>
        <w:t xml:space="preserve">KD </w:t>
      </w:r>
      <w:proofErr w:type="spellStart"/>
      <w:r w:rsidRPr="005509F3">
        <w:rPr>
          <w:rFonts w:ascii="Garamond" w:hAnsi="Garamond" w:cs="Times New Roman"/>
          <w:sz w:val="24"/>
          <w:szCs w:val="24"/>
        </w:rPr>
        <w:t>dan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gangren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mencapai</w:t>
      </w:r>
      <w:proofErr w:type="spellEnd"/>
      <w:r w:rsidRPr="005509F3">
        <w:rPr>
          <w:rFonts w:ascii="Garamond" w:hAnsi="Garamond" w:cs="Times New Roman"/>
          <w:sz w:val="24"/>
          <w:szCs w:val="24"/>
        </w:rPr>
        <w:t xml:space="preserve"> 17-23%</w:t>
      </w:r>
      <w:r w:rsidRPr="005509F3">
        <w:rPr>
          <w:rFonts w:ascii="Garamond" w:hAnsi="Garamond" w:cs="Times New Roman"/>
          <w:sz w:val="24"/>
          <w:szCs w:val="24"/>
          <w:lang w:val="id-ID"/>
        </w:rPr>
        <w:t xml:space="preserve">, </w:t>
      </w:r>
      <w:proofErr w:type="spellStart"/>
      <w:r w:rsidRPr="005509F3">
        <w:rPr>
          <w:rFonts w:ascii="Garamond" w:hAnsi="Garamond" w:cs="Times New Roman"/>
          <w:sz w:val="24"/>
          <w:szCs w:val="24"/>
        </w:rPr>
        <w:t>amputasi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mencapai</w:t>
      </w:r>
      <w:proofErr w:type="spellEnd"/>
      <w:r w:rsidRPr="005509F3">
        <w:rPr>
          <w:rFonts w:ascii="Garamond" w:hAnsi="Garamond" w:cs="Times New Roman"/>
          <w:sz w:val="24"/>
          <w:szCs w:val="24"/>
        </w:rPr>
        <w:t xml:space="preserve"> 15-30%</w:t>
      </w:r>
      <w:r w:rsidRPr="005509F3">
        <w:rPr>
          <w:rFonts w:ascii="Garamond" w:hAnsi="Garamond" w:cs="Times New Roman"/>
          <w:sz w:val="24"/>
          <w:szCs w:val="24"/>
          <w:lang w:val="id-ID"/>
        </w:rPr>
        <w:t xml:space="preserve">, </w:t>
      </w:r>
      <w:proofErr w:type="spellStart"/>
      <w:r w:rsidRPr="005509F3">
        <w:rPr>
          <w:rFonts w:ascii="Garamond" w:hAnsi="Garamond" w:cs="Times New Roman"/>
          <w:sz w:val="24"/>
          <w:szCs w:val="24"/>
        </w:rPr>
        <w:t>angka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kematian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pasca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amputasi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sebesar</w:t>
      </w:r>
      <w:proofErr w:type="spellEnd"/>
      <w:r w:rsidRPr="005509F3">
        <w:rPr>
          <w:rFonts w:ascii="Garamond" w:hAnsi="Garamond" w:cs="Times New Roman"/>
          <w:sz w:val="24"/>
          <w:szCs w:val="24"/>
        </w:rPr>
        <w:t xml:space="preserve"> 14.8% </w:t>
      </w:r>
      <w:r w:rsidRPr="005509F3">
        <w:rPr>
          <w:rFonts w:ascii="Garamond" w:hAnsi="Garamond" w:cs="Times New Roman"/>
          <w:sz w:val="24"/>
          <w:szCs w:val="24"/>
        </w:rPr>
        <w:fldChar w:fldCharType="begin" w:fldLock="1"/>
      </w:r>
      <w:r w:rsidRPr="005509F3">
        <w:rPr>
          <w:rFonts w:ascii="Garamond" w:hAnsi="Garamond" w:cs="Times New Roman"/>
          <w:sz w:val="24"/>
          <w:szCs w:val="24"/>
        </w:rPr>
        <w:instrText>ADDIN CSL_CITATION {"citationItems":[{"id":"ITEM-1","itemData":{"author":[{"dropping-particle":"","family":"Sukarno","given":"Anita","non-dropping-particle":"","parse-names":false,"suffix":""},{"dropping-particle":"","family":"Andina","given":"Irma Seply","non-dropping-particle":"","parse-names":false,"suffix":""}],"id":"ITEM-1","issue":"Dm","issued":{"date-parts":[["2018"]]},"title":"Proses Penyembuhan Luka Kaki Diabetik Di Klinik Wocare Puri Kembangan : Penelitian Retrospektif","type":"article-journal"},"uris":["http://www.mendeley.com/documents/?uuid=4c216b11-a270-4b46-ab3e-211c1db312b5"]}],"mendeley":{"formattedCitation":"(Sukarno &amp; Andina, 2018)","plainTextFormattedCitation":"(Sukarno &amp; Andina, 2018)","previouslyFormattedCitation":"(Sukarno &amp; Andina, 2018)"},"properties":{"noteIndex":0},"schema":"https://github.com/citation-style-language/schema/raw/master/csl-citation.json"}</w:instrText>
      </w:r>
      <w:r w:rsidRPr="005509F3">
        <w:rPr>
          <w:rFonts w:ascii="Garamond" w:hAnsi="Garamond" w:cs="Times New Roman"/>
          <w:sz w:val="24"/>
          <w:szCs w:val="24"/>
        </w:rPr>
        <w:fldChar w:fldCharType="separate"/>
      </w:r>
      <w:r w:rsidRPr="005509F3">
        <w:rPr>
          <w:rFonts w:ascii="Garamond" w:hAnsi="Garamond" w:cs="Times New Roman"/>
          <w:noProof/>
          <w:sz w:val="24"/>
          <w:szCs w:val="24"/>
        </w:rPr>
        <w:t>(Sukarno &amp; Andina, 2018)</w:t>
      </w:r>
      <w:r w:rsidRPr="005509F3">
        <w:rPr>
          <w:rFonts w:ascii="Garamond" w:hAnsi="Garamond" w:cs="Times New Roman"/>
          <w:sz w:val="24"/>
          <w:szCs w:val="24"/>
        </w:rPr>
        <w:fldChar w:fldCharType="end"/>
      </w:r>
      <w:r w:rsidRPr="005509F3">
        <w:rPr>
          <w:rFonts w:ascii="Garamond" w:hAnsi="Garamond" w:cs="Times New Roman"/>
          <w:sz w:val="24"/>
          <w:szCs w:val="24"/>
        </w:rPr>
        <w:t xml:space="preserve">. </w:t>
      </w:r>
      <w:r w:rsidRPr="005509F3">
        <w:rPr>
          <w:rFonts w:ascii="Garamond" w:hAnsi="Garamond" w:cs="Times New Roman"/>
          <w:sz w:val="24"/>
          <w:szCs w:val="24"/>
          <w:lang w:val="id-ID"/>
        </w:rPr>
        <w:t xml:space="preserve">Pasien </w:t>
      </w:r>
      <w:r w:rsidRPr="005509F3">
        <w:rPr>
          <w:rFonts w:ascii="Garamond" w:hAnsi="Garamond" w:cs="Times New Roman"/>
          <w:sz w:val="24"/>
          <w:szCs w:val="24"/>
        </w:rPr>
        <w:t xml:space="preserve">DM </w:t>
      </w:r>
      <w:r w:rsidRPr="005509F3">
        <w:rPr>
          <w:rFonts w:ascii="Garamond" w:hAnsi="Garamond" w:cs="Times New Roman"/>
          <w:sz w:val="24"/>
          <w:szCs w:val="24"/>
          <w:lang w:val="id-ID"/>
        </w:rPr>
        <w:t>beresiko</w:t>
      </w:r>
      <w:r w:rsidRPr="005509F3">
        <w:rPr>
          <w:rFonts w:ascii="Garamond" w:hAnsi="Garamond" w:cs="Times New Roman"/>
          <w:sz w:val="24"/>
          <w:szCs w:val="24"/>
        </w:rPr>
        <w:t xml:space="preserve"> 15%</w:t>
      </w:r>
      <w:r w:rsidRPr="005509F3">
        <w:rPr>
          <w:rFonts w:ascii="Garamond" w:hAnsi="Garamond" w:cs="Times New Roman"/>
          <w:sz w:val="24"/>
          <w:szCs w:val="24"/>
          <w:lang w:val="id-ID"/>
        </w:rPr>
        <w:t>-</w:t>
      </w:r>
      <w:r w:rsidRPr="005509F3">
        <w:rPr>
          <w:rFonts w:ascii="Garamond" w:hAnsi="Garamond" w:cs="Times New Roman"/>
          <w:sz w:val="24"/>
          <w:szCs w:val="24"/>
        </w:rPr>
        <w:t xml:space="preserve">25% </w:t>
      </w:r>
      <w:r w:rsidRPr="005509F3">
        <w:rPr>
          <w:rFonts w:ascii="Garamond" w:hAnsi="Garamond" w:cs="Times New Roman"/>
          <w:sz w:val="24"/>
          <w:szCs w:val="24"/>
          <w:lang w:val="id-ID"/>
        </w:rPr>
        <w:t>menderita luka</w:t>
      </w:r>
      <w:r w:rsidRPr="005509F3">
        <w:rPr>
          <w:rFonts w:ascii="Garamond" w:hAnsi="Garamond" w:cs="Times New Roman"/>
          <w:sz w:val="24"/>
          <w:szCs w:val="24"/>
        </w:rPr>
        <w:t xml:space="preserve"> kaki </w:t>
      </w:r>
      <w:proofErr w:type="spellStart"/>
      <w:r w:rsidRPr="005509F3">
        <w:rPr>
          <w:rFonts w:ascii="Garamond" w:hAnsi="Garamond" w:cs="Times New Roman"/>
          <w:sz w:val="24"/>
          <w:szCs w:val="24"/>
        </w:rPr>
        <w:t>diabetik</w:t>
      </w:r>
      <w:proofErr w:type="spellEnd"/>
      <w:r w:rsidRPr="005509F3">
        <w:rPr>
          <w:rFonts w:ascii="Garamond" w:hAnsi="Garamond" w:cs="Times New Roman"/>
          <w:sz w:val="24"/>
          <w:szCs w:val="24"/>
        </w:rPr>
        <w:t xml:space="preserve"> (DFU) </w:t>
      </w:r>
      <w:r w:rsidRPr="005509F3">
        <w:rPr>
          <w:rFonts w:ascii="Garamond" w:hAnsi="Garamond" w:cs="Times New Roman"/>
          <w:sz w:val="24"/>
          <w:szCs w:val="24"/>
          <w:lang w:val="id-ID"/>
        </w:rPr>
        <w:t>dengan</w:t>
      </w:r>
      <w:r w:rsidRPr="005509F3">
        <w:rPr>
          <w:rFonts w:ascii="Garamond" w:hAnsi="Garamond" w:cs="Times New Roman"/>
          <w:sz w:val="24"/>
          <w:szCs w:val="24"/>
        </w:rPr>
        <w:t xml:space="preserve"> </w:t>
      </w:r>
      <w:proofErr w:type="spellStart"/>
      <w:r w:rsidRPr="005509F3">
        <w:rPr>
          <w:rFonts w:ascii="Garamond" w:hAnsi="Garamond" w:cs="Times New Roman"/>
          <w:sz w:val="24"/>
          <w:szCs w:val="24"/>
        </w:rPr>
        <w:t>tingkat</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kekambuhan</w:t>
      </w:r>
      <w:proofErr w:type="spellEnd"/>
      <w:r w:rsidRPr="005509F3">
        <w:rPr>
          <w:rFonts w:ascii="Garamond" w:hAnsi="Garamond" w:cs="Times New Roman"/>
          <w:sz w:val="24"/>
          <w:szCs w:val="24"/>
        </w:rPr>
        <w:t xml:space="preserve"> 50%</w:t>
      </w:r>
      <w:r w:rsidRPr="005509F3">
        <w:rPr>
          <w:rFonts w:ascii="Garamond" w:hAnsi="Garamond" w:cs="Times New Roman"/>
          <w:sz w:val="24"/>
          <w:szCs w:val="24"/>
          <w:lang w:val="id-ID"/>
        </w:rPr>
        <w:t>-</w:t>
      </w:r>
      <w:r w:rsidRPr="005509F3">
        <w:rPr>
          <w:rFonts w:ascii="Garamond" w:hAnsi="Garamond" w:cs="Times New Roman"/>
          <w:sz w:val="24"/>
          <w:szCs w:val="24"/>
        </w:rPr>
        <w:t xml:space="preserve">70% </w:t>
      </w:r>
      <w:r w:rsidRPr="005509F3">
        <w:rPr>
          <w:rFonts w:ascii="Garamond" w:hAnsi="Garamond" w:cs="Times New Roman"/>
          <w:sz w:val="24"/>
          <w:szCs w:val="24"/>
        </w:rPr>
        <w:fldChar w:fldCharType="begin" w:fldLock="1"/>
      </w:r>
      <w:r w:rsidRPr="005509F3">
        <w:rPr>
          <w:rFonts w:ascii="Garamond" w:hAnsi="Garamond" w:cs="Times New Roman"/>
          <w:sz w:val="24"/>
          <w:szCs w:val="24"/>
        </w:rPr>
        <w:instrText>ADDIN CSL_CITATION {"citationItems":[{"id":"ITEM-1","itemData":{"DOI":"10.1016/j.jaad.2013.06.055","ISSN":"0190-9622","author":[{"dropping-particle":"","family":"Alavi","given":"Afsaneh","non-dropping-particle":"","parse-names":false,"suffix":""},{"dropping-particle":"","family":"Sibbald","given":"R Gary","non-dropping-particle":"","parse-names":false,"suffix":""},{"dropping-particle":"","family":"Mayer","given":"Dieter","non-dropping-particle":"","parse-names":false,"suffix":""},{"dropping-particle":"","family":"Goodman","given":"Laurie","non-dropping-particle":"","parse-names":false,"suffix":""},{"dropping-particle":"","family":"Botros","given":"Mariam","non-dropping-particle":"","parse-names":false,"suffix":""},{"dropping-particle":"","family":"Armstrong","given":"David G","non-dropping-particle":"","parse-names":false,"suffix":""},{"dropping-particle":"","family":"Woo","given":"Kevin","non-dropping-particle":"","parse-names":false,"suffix":""},{"dropping-particle":"","family":"Boeni","given":"Thomas","non-dropping-particle":"","parse-names":false,"suffix":""},{"dropping-particle":"","family":"Ayello","given":"Elizabeth A","non-dropping-particle":"","parse-names":false,"suffix":""},{"dropping-particle":"","family":"Kirsner","given":"Robert S","non-dropping-particle":"","parse-names":false,"suffix":""}],"container-title":"Journal of American Dermatology","id":"ITEM-1","issue":"1","issued":{"date-parts":[["2014"]]},"page":"1.e1-1.e18","publisher":"Elsevier Inc","title":"Diabetic foot ulcers Pathophysiology and prevention","type":"article-journal","volume":"70"},"uris":["http://www.mendeley.com/documents/?uuid=718fe3cd-80e6-46ec-b6bc-11c81c115d4a"]}],"mendeley":{"formattedCitation":"(Alavi et al., 2014)","plainTextFormattedCitation":"(Alavi et al., 2014)","previouslyFormattedCitation":"(Alavi et al., 2014)"},"properties":{"noteIndex":0},"schema":"https://github.com/citation-style-language/schema/raw/master/csl-citation.json"}</w:instrText>
      </w:r>
      <w:r w:rsidRPr="005509F3">
        <w:rPr>
          <w:rFonts w:ascii="Garamond" w:hAnsi="Garamond" w:cs="Times New Roman"/>
          <w:sz w:val="24"/>
          <w:szCs w:val="24"/>
        </w:rPr>
        <w:fldChar w:fldCharType="separate"/>
      </w:r>
      <w:r w:rsidRPr="005509F3">
        <w:rPr>
          <w:rFonts w:ascii="Garamond" w:hAnsi="Garamond" w:cs="Times New Roman"/>
          <w:noProof/>
          <w:sz w:val="24"/>
          <w:szCs w:val="24"/>
        </w:rPr>
        <w:t>(Alavi et al., 2014)</w:t>
      </w:r>
      <w:r w:rsidRPr="005509F3">
        <w:rPr>
          <w:rFonts w:ascii="Garamond" w:hAnsi="Garamond" w:cs="Times New Roman"/>
          <w:sz w:val="24"/>
          <w:szCs w:val="24"/>
        </w:rPr>
        <w:fldChar w:fldCharType="end"/>
      </w:r>
      <w:r w:rsidRPr="005509F3">
        <w:rPr>
          <w:rFonts w:ascii="Garamond" w:hAnsi="Garamond" w:cs="Times New Roman"/>
          <w:sz w:val="24"/>
          <w:szCs w:val="24"/>
          <w:lang w:val="id-ID"/>
        </w:rPr>
        <w:t xml:space="preserve">. </w:t>
      </w:r>
      <w:proofErr w:type="spellStart"/>
      <w:r w:rsidRPr="005509F3">
        <w:rPr>
          <w:rFonts w:ascii="Garamond" w:hAnsi="Garamond" w:cs="Times New Roman"/>
          <w:sz w:val="24"/>
          <w:szCs w:val="24"/>
        </w:rPr>
        <w:t>Munculnya</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L</w:t>
      </w:r>
      <w:r w:rsidRPr="005509F3">
        <w:rPr>
          <w:rFonts w:ascii="Garamond" w:hAnsi="Garamond" w:cs="Times New Roman"/>
          <w:sz w:val="24"/>
          <w:szCs w:val="24"/>
        </w:rPr>
        <w:t xml:space="preserve">KD </w:t>
      </w:r>
      <w:proofErr w:type="spellStart"/>
      <w:r w:rsidRPr="005509F3">
        <w:rPr>
          <w:rFonts w:ascii="Garamond" w:hAnsi="Garamond" w:cs="Times New Roman"/>
          <w:sz w:val="24"/>
          <w:szCs w:val="24"/>
        </w:rPr>
        <w:t>disertai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infeksi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meningkatkan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kemungkinan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amputasi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ektremitas</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hingga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berakhir</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kematian</w:t>
      </w:r>
      <w:proofErr w:type="spellEnd"/>
      <w:r w:rsidRPr="005509F3">
        <w:rPr>
          <w:rFonts w:ascii="Garamond" w:hAnsi="Garamond" w:cs="Times New Roman"/>
          <w:sz w:val="24"/>
          <w:szCs w:val="24"/>
        </w:rPr>
        <w:t xml:space="preserve"> </w:t>
      </w:r>
      <w:r w:rsidRPr="005509F3">
        <w:rPr>
          <w:rFonts w:ascii="Garamond" w:hAnsi="Garamond" w:cs="Times New Roman"/>
          <w:sz w:val="24"/>
          <w:szCs w:val="24"/>
        </w:rPr>
        <w:fldChar w:fldCharType="begin" w:fldLock="1"/>
      </w:r>
      <w:r w:rsidRPr="005509F3">
        <w:rPr>
          <w:rFonts w:ascii="Garamond" w:hAnsi="Garamond" w:cs="Times New Roman"/>
          <w:sz w:val="24"/>
          <w:szCs w:val="24"/>
        </w:rPr>
        <w:instrText>ADDIN CSL_CITATION {"citationItems":[{"id":"ITEM-1","itemData":{"DOI":"10.1016/j.jvs.2015.10.007","ISSN":"10976809","PMID":"26804368","abstract":"Background Multiple adjunctive therapies have been proposed to accelerate wound healing in patients with diabetes and foot ulcers. The aim of this systematic review is to summarize the best available evidence supporting the use of hyperbaric oxygen therapy (HBOT), arterial pump devices, and pharmacologic agents (pentoxifylline, cilostazol, and iloprost) in this setting. Methods We searched MEDLINE, Embase, Cochrane Central Register of Controlled Trials, Web of Science, and Scopus through October 2011. Pairs of independent reviewers selected studies and extracted data. Predefined outcomes of interest were complete wound healing and amputation. Results We identified 18 interventional studies; of which 9 were randomized, enrolling 1526 patients. The risk of bias in the included studies was moderate. In multiple randomized trials, the addition of HBOT to conventional therapy (wound care and offloading) was associated with increased healing rate (Peto odds ratio, 14.25; 95% confidence interval, 7.08-28.68) and reduced major amputation rate (odds ratio, 0.30; 95% confidence interval, 0.10-0.89), compared with conventional therapy alone. In one small trial, arterial pump devices had a favorable effect on complete healing compared with HBOT and in another small trial compared with placebo devices. Neither iloprost nor pentoxifylline had a significant effect on amputation rate compared with conventional therapy. No comparative studies were identified for cilostazol in diabetic foot ulcers. Conclusions There is low- to moderate-quality evidence supporting the use of HBOT as an adjunctive therapy to enhance diabetic foot ulcer healing and potentially prevent amputation. However, there are only sparse data regarding the efficacy of arterial pump devices and pharmacologic interventions.","author":[{"dropping-particle":"","family":"Elraiyah","given":"Tarig","non-dropping-particle":"","parse-names":false,"suffix":""},{"dropping-particle":"","family":"Tsapas","given":"Apostolos","non-dropping-particle":"","parse-names":false,"suffix":""},{"dropping-particle":"","family":"Prutsky","given":"Gabriela","non-dropping-particle":"","parse-names":false,"suffix":""},{"dropping-particle":"","family":"Domecq","given":"Juan Pablo","non-dropping-particle":"","parse-names":false,"suffix":""},{"dropping-particle":"","family":"Hasan","given":"Rim","non-dropping-particle":"","parse-names":false,"suffix":""},{"dropping-particle":"","family":"Firwana","given":"Belal","non-dropping-particle":"","parse-names":false,"suffix":""},{"dropping-particle":"","family":"Nabhan","given":"Mohammed","non-dropping-particle":"","parse-names":false,"suffix":""},{"dropping-particle":"","family":"Prokop","given":"Larry","non-dropping-particle":"","parse-names":false,"suffix":""},{"dropping-particle":"","family":"Hingorani","given":"Anil","non-dropping-particle":"","parse-names":false,"suffix":""},{"dropping-particle":"","family":"Claus","given":"Paul L.","non-dropping-particle":"","parse-names":false,"suffix":""},{"dropping-particle":"","family":"Steinkraus","given":"Lawrence W.","non-dropping-particle":"","parse-names":false,"suffix":""},{"dropping-particle":"","family":"Murad","given":"Mohammad Hassan","non-dropping-particle":"","parse-names":false,"suffix":""}],"container-title":"Journal of Vascular Surgery","id":"ITEM-1","issue":"2","issued":{"date-parts":[["2016"]]},"page":"46S-58S.e2","publisher":"Elsevier","title":"A systematic review and meta-analysis of adjunctive therapies in diabetic foot ulcers","type":"article-journal","volume":"63"},"uris":["http://www.mendeley.com/documents/?uuid=9a577928-a59a-4bba-8337-67f24b0e0831"]}],"mendeley":{"formattedCitation":"(Elraiyah et al., 2016)","plainTextFormattedCitation":"(Elraiyah et al., 2016)","previouslyFormattedCitation":"(Elraiyah et al., 2016)"},"properties":{"noteIndex":0},"schema":"https://github.com/citation-style-language/schema/raw/master/csl-citation.json"}</w:instrText>
      </w:r>
      <w:r w:rsidRPr="005509F3">
        <w:rPr>
          <w:rFonts w:ascii="Garamond" w:hAnsi="Garamond" w:cs="Times New Roman"/>
          <w:sz w:val="24"/>
          <w:szCs w:val="24"/>
        </w:rPr>
        <w:fldChar w:fldCharType="separate"/>
      </w:r>
      <w:r w:rsidRPr="005509F3">
        <w:rPr>
          <w:rFonts w:ascii="Garamond" w:hAnsi="Garamond" w:cs="Times New Roman"/>
          <w:noProof/>
          <w:sz w:val="24"/>
          <w:szCs w:val="24"/>
        </w:rPr>
        <w:t>(Elraiyah et al., 2016)</w:t>
      </w:r>
      <w:r w:rsidRPr="005509F3">
        <w:rPr>
          <w:rFonts w:ascii="Garamond" w:hAnsi="Garamond" w:cs="Times New Roman"/>
          <w:sz w:val="24"/>
          <w:szCs w:val="24"/>
        </w:rPr>
        <w:fldChar w:fldCharType="end"/>
      </w:r>
      <w:r w:rsidRPr="005509F3">
        <w:rPr>
          <w:rFonts w:ascii="Garamond" w:hAnsi="Garamond" w:cs="Times New Roman"/>
          <w:sz w:val="24"/>
          <w:szCs w:val="24"/>
        </w:rPr>
        <w:t xml:space="preserve">. </w:t>
      </w:r>
      <w:proofErr w:type="gramStart"/>
      <w:r w:rsidRPr="005509F3">
        <w:rPr>
          <w:rFonts w:ascii="Garamond" w:hAnsi="Garamond" w:cs="Times New Roman"/>
          <w:sz w:val="24"/>
          <w:szCs w:val="24"/>
        </w:rPr>
        <w:t xml:space="preserve">Hal </w:t>
      </w:r>
      <w:proofErr w:type="spellStart"/>
      <w:r w:rsidRPr="005509F3">
        <w:rPr>
          <w:rFonts w:ascii="Garamond" w:hAnsi="Garamond" w:cs="Times New Roman"/>
          <w:sz w:val="24"/>
          <w:szCs w:val="24"/>
        </w:rPr>
        <w:t>ini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menunjukan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bahwa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kasus</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L</w:t>
      </w:r>
      <w:r w:rsidRPr="005509F3">
        <w:rPr>
          <w:rFonts w:ascii="Garamond" w:hAnsi="Garamond" w:cs="Times New Roman"/>
          <w:sz w:val="24"/>
          <w:szCs w:val="24"/>
        </w:rPr>
        <w:t xml:space="preserve">KD </w:t>
      </w:r>
      <w:proofErr w:type="spellStart"/>
      <w:r w:rsidRPr="005509F3">
        <w:rPr>
          <w:rFonts w:ascii="Garamond" w:hAnsi="Garamond" w:cs="Times New Roman"/>
          <w:sz w:val="24"/>
          <w:szCs w:val="24"/>
        </w:rPr>
        <w:t>masih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menjadi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masalah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besar</w:t>
      </w:r>
      <w:proofErr w:type="spellEnd"/>
      <w:r w:rsidRPr="005509F3">
        <w:rPr>
          <w:rFonts w:ascii="Garamond" w:hAnsi="Garamond" w:cs="Times New Roman"/>
          <w:sz w:val="24"/>
          <w:szCs w:val="24"/>
        </w:rPr>
        <w:t xml:space="preserve"> di </w:t>
      </w:r>
      <w:proofErr w:type="spellStart"/>
      <w:r w:rsidRPr="005509F3">
        <w:rPr>
          <w:rFonts w:ascii="Garamond" w:hAnsi="Garamond" w:cs="Times New Roman"/>
          <w:sz w:val="24"/>
          <w:szCs w:val="24"/>
        </w:rPr>
        <w:t>dunia</w:t>
      </w:r>
      <w:proofErr w:type="spellEnd"/>
      <w:r w:rsidRPr="005509F3">
        <w:rPr>
          <w:rFonts w:ascii="Garamond" w:hAnsi="Garamond" w:cs="Times New Roman"/>
          <w:sz w:val="24"/>
          <w:szCs w:val="24"/>
        </w:rPr>
        <w:t>.</w:t>
      </w:r>
      <w:proofErr w:type="gramEnd"/>
      <w:r w:rsidRPr="005509F3">
        <w:rPr>
          <w:rFonts w:ascii="Garamond" w:hAnsi="Garamond" w:cs="Times New Roman"/>
          <w:sz w:val="24"/>
          <w:szCs w:val="24"/>
        </w:rPr>
        <w:t xml:space="preserve"> </w:t>
      </w:r>
      <w:proofErr w:type="spellStart"/>
      <w:proofErr w:type="gramStart"/>
      <w:r w:rsidRPr="005509F3">
        <w:rPr>
          <w:rFonts w:ascii="Garamond" w:hAnsi="Garamond" w:cs="Times New Roman"/>
          <w:sz w:val="24"/>
          <w:szCs w:val="24"/>
        </w:rPr>
        <w:t>Oleh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karena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itu</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diperlukan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strategi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dalam</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pencegahan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pengobatan</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L</w:t>
      </w:r>
      <w:r w:rsidRPr="005509F3">
        <w:rPr>
          <w:rFonts w:ascii="Garamond" w:hAnsi="Garamond" w:cs="Times New Roman"/>
          <w:sz w:val="24"/>
          <w:szCs w:val="24"/>
        </w:rPr>
        <w:t>KD.</w:t>
      </w:r>
      <w:proofErr w:type="gramEnd"/>
      <w:r w:rsidRPr="005509F3">
        <w:rPr>
          <w:rFonts w:ascii="Garamond" w:hAnsi="Garamond" w:cs="Times New Roman"/>
          <w:sz w:val="24"/>
          <w:szCs w:val="24"/>
        </w:rPr>
        <w:t xml:space="preserve"> </w:t>
      </w:r>
    </w:p>
    <w:p w:rsidR="003C3CCA" w:rsidRPr="005509F3" w:rsidRDefault="003C3CCA" w:rsidP="005509F3">
      <w:pPr>
        <w:spacing w:after="0" w:line="360" w:lineRule="auto"/>
        <w:ind w:left="284" w:firstLine="850"/>
        <w:jc w:val="both"/>
        <w:rPr>
          <w:rFonts w:ascii="Garamond" w:hAnsi="Garamond" w:cs="Times New Roman"/>
          <w:sz w:val="24"/>
          <w:szCs w:val="24"/>
        </w:rPr>
      </w:pPr>
      <w:proofErr w:type="spellStart"/>
      <w:r w:rsidRPr="005509F3">
        <w:rPr>
          <w:rFonts w:ascii="Garamond" w:hAnsi="Garamond" w:cs="Times New Roman"/>
          <w:sz w:val="24"/>
          <w:szCs w:val="24"/>
        </w:rPr>
        <w:t>Jika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luka</w:t>
      </w:r>
      <w:proofErr w:type="spellEnd"/>
      <w:r w:rsidRPr="005509F3">
        <w:rPr>
          <w:rFonts w:ascii="Garamond" w:hAnsi="Garamond" w:cs="Times New Roman"/>
          <w:sz w:val="24"/>
          <w:szCs w:val="24"/>
        </w:rPr>
        <w:t xml:space="preserve"> kaki </w:t>
      </w:r>
      <w:proofErr w:type="spellStart"/>
      <w:r w:rsidRPr="005509F3">
        <w:rPr>
          <w:rFonts w:ascii="Garamond" w:hAnsi="Garamond" w:cs="Times New Roman"/>
          <w:sz w:val="24"/>
          <w:szCs w:val="24"/>
        </w:rPr>
        <w:t>tidak</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segera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ditangani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maka</w:t>
      </w:r>
      <w:proofErr w:type="spellEnd"/>
      <w:r w:rsidRPr="005509F3">
        <w:rPr>
          <w:rFonts w:ascii="Garamond" w:hAnsi="Garamond" w:cs="Times New Roman"/>
          <w:sz w:val="24"/>
          <w:szCs w:val="24"/>
        </w:rPr>
        <w:t xml:space="preserve"> </w:t>
      </w:r>
      <w:proofErr w:type="spellStart"/>
      <w:proofErr w:type="gramStart"/>
      <w:r w:rsidRPr="005509F3">
        <w:rPr>
          <w:rFonts w:ascii="Garamond" w:hAnsi="Garamond" w:cs="Times New Roman"/>
          <w:sz w:val="24"/>
          <w:szCs w:val="24"/>
        </w:rPr>
        <w:t>akan</w:t>
      </w:r>
      <w:proofErr w:type="spellEnd"/>
      <w:proofErr w:type="gram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menyebabkan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komplikasi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lanjut</w:t>
      </w:r>
      <w:proofErr w:type="spellEnd"/>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berakibat</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pada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amputasi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ekstremitas</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Perawatan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luka</w:t>
      </w:r>
      <w:proofErr w:type="spellEnd"/>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tepat</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dapat</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mengurangi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resiko</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infeksi</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L</w:t>
      </w:r>
      <w:r w:rsidRPr="005509F3">
        <w:rPr>
          <w:rFonts w:ascii="Garamond" w:hAnsi="Garamond" w:cs="Times New Roman"/>
          <w:sz w:val="24"/>
          <w:szCs w:val="24"/>
        </w:rPr>
        <w:t xml:space="preserve">KD </w:t>
      </w:r>
      <w:proofErr w:type="spellStart"/>
      <w:r w:rsidRPr="005509F3">
        <w:rPr>
          <w:rFonts w:ascii="Garamond" w:hAnsi="Garamond" w:cs="Times New Roman"/>
          <w:sz w:val="24"/>
          <w:szCs w:val="24"/>
        </w:rPr>
        <w:t>dan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meningkatkan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penyembuhan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serta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menurunkan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angka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kejadian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amputasi</w:t>
      </w:r>
      <w:proofErr w:type="spellEnd"/>
      <w:r w:rsidRPr="005509F3">
        <w:rPr>
          <w:rFonts w:ascii="Garamond" w:hAnsi="Garamond" w:cs="Times New Roman"/>
          <w:sz w:val="24"/>
          <w:szCs w:val="24"/>
        </w:rPr>
        <w:t xml:space="preserve"> </w:t>
      </w:r>
      <w:r w:rsidRPr="005509F3">
        <w:rPr>
          <w:rFonts w:ascii="Garamond" w:hAnsi="Garamond" w:cs="Times New Roman"/>
          <w:sz w:val="24"/>
          <w:szCs w:val="24"/>
        </w:rPr>
        <w:fldChar w:fldCharType="begin" w:fldLock="1"/>
      </w:r>
      <w:r w:rsidRPr="005509F3">
        <w:rPr>
          <w:rFonts w:ascii="Garamond" w:hAnsi="Garamond" w:cs="Times New Roman"/>
          <w:sz w:val="24"/>
          <w:szCs w:val="24"/>
        </w:rPr>
        <w:instrText>ADDIN CSL_CITATION {"citationItems":[{"id":"ITEM-1","itemData":{"DOI":"10.1111/dme.13973","ISSN":"14645491","PMID":"31004370","abstract":"Aim: To estimate the healthcare costs of diabetic foot disease in England. Methods: Patient-level data sets at a national and local level, and evidence from clinical studies, were used to estimate the annual cost of health care for foot ulceration and amputation in people with diabetes in England in 2014–2015. Results: The cost of health care for ulceration and amputation in diabetes in 2014–2015 is estimated at between £837 million and £962 million; 0.8% to 0.9% of the National Health Service (NHS) budget for England. More than 90% of expenditure was related to ulceration, and 60% was for care in community, outpatient and primary settings. For inpatients, multiple regression analysis suggested that ulceration was associated with a length of stay 8.04 days longer (95% confidence interval 7.65 to 8.42) than that for diabetes admissions without ulceration. Conclusions: Diabetic foot care accounts for a substantial proportion of healthcare expenditure in England, more than the combined cost of breast, prostate and lung cancers. Much of this expenditure arises through prolonged and severe ulceration. If the NHS were to reduce the prevalence of diabetic foot ulcers in England by one-third, the gross annual saving would be more than £250 million. Diabetic foot ulceration is a large and growing problem globally, and it is likely that there is potential to improve outcomes and reduce expenditure in many countries.","author":[{"dropping-particle":"","family":"Kerr","given":"M.","non-dropping-particle":"","parse-names":false,"suffix":""},{"dropping-particle":"","family":"Barron","given":"E.","non-dropping-particle":"","parse-names":false,"suffix":""},{"dropping-particle":"","family":"Chadwick","given":"P.","non-dropping-particle":"","parse-names":false,"suffix":""},{"dropping-particle":"","family":"Evans","given":"T.","non-dropping-particle":"","parse-names":false,"suffix":""},{"dropping-particle":"","family":"Kong","given":"W. M.","non-dropping-particle":"","parse-names":false,"suffix":""},{"dropping-particle":"","family":"Rayman","given":"G.","non-dropping-particle":"","parse-names":false,"suffix":""},{"dropping-particle":"","family":"Sutton-Smith","given":"M.","non-dropping-particle":"","parse-names":false,"suffix":""},{"dropping-particle":"","family":"Todd","given":"G.","non-dropping-particle":"","parse-names":false,"suffix":""},{"dropping-particle":"","family":"Young","given":"B.","non-dropping-particle":"","parse-names":false,"suffix":""},{"dropping-particle":"","family":"Jeffcoate","given":"W. J.","non-dropping-particle":"","parse-names":false,"suffix":""}],"container-title":"Diabetic Medicine","id":"ITEM-1","issue":"8","issued":{"date-parts":[["2019"]]},"page":"995-1002","title":"The cost of diabetic foot ulcers and amputations to the National Health Service in England","type":"article-journal","volume":"36"},"uris":["http://www.mendeley.com/documents/?uuid=4f42cb62-f924-4e6b-bbc4-949969c3c9fc"]}],"mendeley":{"formattedCitation":"(Kerr et al., 2019)","plainTextFormattedCitation":"(Kerr et al., 2019)","previouslyFormattedCitation":"(Kerr et al., 2019)"},"properties":{"noteIndex":0},"schema":"https://github.com/citation-style-language/schema/raw/master/csl-citation.json"}</w:instrText>
      </w:r>
      <w:r w:rsidRPr="005509F3">
        <w:rPr>
          <w:rFonts w:ascii="Garamond" w:hAnsi="Garamond" w:cs="Times New Roman"/>
          <w:sz w:val="24"/>
          <w:szCs w:val="24"/>
        </w:rPr>
        <w:fldChar w:fldCharType="separate"/>
      </w:r>
      <w:r w:rsidRPr="005509F3">
        <w:rPr>
          <w:rFonts w:ascii="Garamond" w:hAnsi="Garamond" w:cs="Times New Roman"/>
          <w:noProof/>
          <w:sz w:val="24"/>
          <w:szCs w:val="24"/>
        </w:rPr>
        <w:t>(Kerr et al., 2019)</w:t>
      </w:r>
      <w:r w:rsidRPr="005509F3">
        <w:rPr>
          <w:rFonts w:ascii="Garamond" w:hAnsi="Garamond" w:cs="Times New Roman"/>
          <w:sz w:val="24"/>
          <w:szCs w:val="24"/>
        </w:rPr>
        <w:fldChar w:fldCharType="end"/>
      </w:r>
      <w:r w:rsidRPr="005509F3">
        <w:rPr>
          <w:rFonts w:ascii="Garamond" w:hAnsi="Garamond" w:cs="Times New Roman"/>
          <w:sz w:val="24"/>
          <w:szCs w:val="24"/>
        </w:rPr>
        <w:t xml:space="preserve">. </w:t>
      </w:r>
      <w:proofErr w:type="spellStart"/>
      <w:r w:rsidRPr="005509F3">
        <w:rPr>
          <w:rFonts w:ascii="Garamond" w:hAnsi="Garamond" w:cs="Times New Roman"/>
          <w:sz w:val="24"/>
          <w:szCs w:val="24"/>
        </w:rPr>
        <w:t>Sebuah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penelitian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melaporkan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bahwa</w:t>
      </w:r>
      <w:proofErr w:type="spellEnd"/>
      <w:r w:rsidRPr="005509F3">
        <w:rPr>
          <w:rFonts w:ascii="Garamond" w:hAnsi="Garamond" w:cs="Times New Roman"/>
          <w:sz w:val="24"/>
          <w:szCs w:val="24"/>
        </w:rPr>
        <w:t xml:space="preserve"> diagnosis </w:t>
      </w:r>
      <w:proofErr w:type="spellStart"/>
      <w:r w:rsidRPr="005509F3">
        <w:rPr>
          <w:rFonts w:ascii="Garamond" w:hAnsi="Garamond" w:cs="Times New Roman"/>
          <w:sz w:val="24"/>
          <w:szCs w:val="24"/>
        </w:rPr>
        <w:t>dan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intervensi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dini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dapat</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mencegah</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L</w:t>
      </w:r>
      <w:r w:rsidRPr="005509F3">
        <w:rPr>
          <w:rFonts w:ascii="Garamond" w:hAnsi="Garamond" w:cs="Times New Roman"/>
          <w:sz w:val="24"/>
          <w:szCs w:val="24"/>
        </w:rPr>
        <w:t xml:space="preserve">KD </w:t>
      </w:r>
      <w:proofErr w:type="spellStart"/>
      <w:r w:rsidRPr="005509F3">
        <w:rPr>
          <w:rFonts w:ascii="Garamond" w:hAnsi="Garamond" w:cs="Times New Roman"/>
          <w:sz w:val="24"/>
          <w:szCs w:val="24"/>
        </w:rPr>
        <w:t>dengan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mengidentifikasi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tanda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awal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kerusakan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atau</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peradangan</w:t>
      </w:r>
      <w:proofErr w:type="spellEnd"/>
      <w:r w:rsidRPr="005509F3">
        <w:rPr>
          <w:rFonts w:ascii="Garamond" w:hAnsi="Garamond" w:cs="Times New Roman"/>
          <w:sz w:val="24"/>
          <w:szCs w:val="24"/>
        </w:rPr>
        <w:t xml:space="preserve"> kaki </w:t>
      </w:r>
      <w:proofErr w:type="spellStart"/>
      <w:r w:rsidRPr="005509F3">
        <w:rPr>
          <w:rFonts w:ascii="Garamond" w:hAnsi="Garamond" w:cs="Times New Roman"/>
          <w:sz w:val="24"/>
          <w:szCs w:val="24"/>
        </w:rPr>
        <w:t>sehingga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berpotensi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mengurangi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kejadian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infeksi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luka</w:t>
      </w:r>
      <w:proofErr w:type="spellEnd"/>
      <w:r w:rsidRPr="005509F3">
        <w:rPr>
          <w:rFonts w:ascii="Garamond" w:hAnsi="Garamond" w:cs="Times New Roman"/>
          <w:sz w:val="24"/>
          <w:szCs w:val="24"/>
        </w:rPr>
        <w:t xml:space="preserve"> kaki </w:t>
      </w:r>
      <w:proofErr w:type="spellStart"/>
      <w:r w:rsidRPr="005509F3">
        <w:rPr>
          <w:rFonts w:ascii="Garamond" w:hAnsi="Garamond" w:cs="Times New Roman"/>
          <w:sz w:val="24"/>
          <w:szCs w:val="24"/>
        </w:rPr>
        <w:t>dan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amputasi</w:t>
      </w:r>
      <w:proofErr w:type="spellEnd"/>
      <w:r w:rsidRPr="005509F3">
        <w:rPr>
          <w:rFonts w:ascii="Garamond" w:hAnsi="Garamond" w:cs="Times New Roman"/>
          <w:sz w:val="24"/>
          <w:szCs w:val="24"/>
        </w:rPr>
        <w:t xml:space="preserve"> </w:t>
      </w:r>
      <w:r w:rsidRPr="005509F3">
        <w:rPr>
          <w:rFonts w:ascii="Garamond" w:hAnsi="Garamond" w:cs="Times New Roman"/>
          <w:sz w:val="24"/>
          <w:szCs w:val="24"/>
        </w:rPr>
        <w:fldChar w:fldCharType="begin" w:fldLock="1"/>
      </w:r>
      <w:r w:rsidRPr="005509F3">
        <w:rPr>
          <w:rFonts w:ascii="Garamond" w:hAnsi="Garamond" w:cs="Times New Roman"/>
          <w:sz w:val="24"/>
          <w:szCs w:val="24"/>
        </w:rPr>
        <w:instrText>ADDIN CSL_CITATION {"citationItems":[{"id":"ITEM-1","itemData":{"DOI":"10.1186/s13063-016-1333-1","ISSN":"17456215","PMID":"27094007","abstract":"Background: Diabetic foot neuropathy (DFN) is one of the most important complications of diabetes mellitus; its early diagnosis and intervention can prevent foot ulcers and the need for amputation. Thermometry, measuring the temperature of the feet, is a promising emerging modality for diabetic foot ulcer prevention. However, patient compliance with at-home monitoring is concerning. Delivering messages to remind patients to perform thermometry and foot care might be helpful to guarantee regular foot monitoring. This trial was designed to compare the incidence of diabetic foot ulcers (DFUs) between participants who receive thermometry alone and those who receive thermometry as well as mHealth (SMS and voice messaging) over a year-long study period. Methods/design: This is an evaluator-blinded, randomized, 12-month trial. Individuals with a diagnosis of type 2 diabetes mellitus, aged between 18-80 years, having a present dorsalis pedis pulse in both feet, are in risk group 2 or 3 using the diabetic foot risk classification system (as specified by the International Working Group on the Diabetic Foot), have an operating cell phone or a caregiver with an operating cell phone, and have the ability to provide informed consent will be eligible to participate in the study. Recruitment will be performed in diabetes outpatient clinics at two Ministry of Health tertiary hospitals in Lima, Peru. Interventions: participants in both groups will receive education about foot care at the beginning of the study and they will be provided with a thermometry device (TempStat™). TempStat™ is a tool that captures a thermal image of the feet, which, depending on the temperature of the feet, shows different colors. In this study, if a participant notes a single yellow image or variance between one foot and the contralateral foot, they will be prompted to notify a nurse to evaluate their activity within the previous 2 weeks and make appropriate recommendations. In addition to thermometry, participants in the intervention arm will receive an mHealth component in the form of SMS and voice messages as reminders to use the thermometry device, and instructions to promote foot care. Outcomes: the primary outcome is foot ulceration, evaluated by a trained nurse, occurring at any point during the study. Discussion: This study has two principal contributions towards the prevention of DFU. First, the introduction of messages to promote self-management of diabetes foot care as well as using…","author":[{"dropping-particle":"","family":"Lazo-Porras","given":"Maria","non-dropping-particle":"","parse-names":false,"suffix":""},{"dropping-particle":"","family":"Bernabe-Ortiz","given":"Antonio","non-dropping-particle":"","parse-names":false,"suffix":""},{"dropping-particle":"","family":"Sacksteder","given":"Katherine A.","non-dropping-particle":"","parse-names":false,"suffix":""},{"dropping-particle":"","family":"Gilman","given":"Robert H.","non-dropping-particle":"","parse-names":false,"suffix":""},{"dropping-particle":"","family":"Malaga","given":"German","non-dropping-particle":"","parse-names":false,"suffix":""},{"dropping-particle":"","family":"Armstrong","given":"David G.","non-dropping-particle":"","parse-names":false,"suffix":""},{"dropping-particle":"","family":"Miranda","given":"J. Jaime","non-dropping-particle":"","parse-names":false,"suffix":""}],"container-title":"Trials","id":"ITEM-1","issue":"1","issued":{"date-parts":[["2016"]]},"page":"1-10","publisher":"Trials","title":"Implementation of foot thermometry plus mHealth to prevent diabetic foot ulcers: Study protocol for a randomized controlled trial","type":"article-journal","volume":"17"},"uris":["http://www.mendeley.com/documents/?uuid=60a8b5d4-df5e-4253-b545-4db24ed1b2cc"]}],"mendeley":{"formattedCitation":"(Lazo-Porras et al., 2016)","plainTextFormattedCitation":"(Lazo-Porras et al., 2016)","previouslyFormattedCitation":"(Lazo-Porras et al., 2016)"},"properties":{"noteIndex":0},"schema":"https://github.com/citation-style-language/schema/raw/master/csl-citation.json"}</w:instrText>
      </w:r>
      <w:r w:rsidRPr="005509F3">
        <w:rPr>
          <w:rFonts w:ascii="Garamond" w:hAnsi="Garamond" w:cs="Times New Roman"/>
          <w:sz w:val="24"/>
          <w:szCs w:val="24"/>
        </w:rPr>
        <w:fldChar w:fldCharType="separate"/>
      </w:r>
      <w:r w:rsidRPr="005509F3">
        <w:rPr>
          <w:rFonts w:ascii="Garamond" w:hAnsi="Garamond" w:cs="Times New Roman"/>
          <w:noProof/>
          <w:sz w:val="24"/>
          <w:szCs w:val="24"/>
        </w:rPr>
        <w:t>(Lazo-Porras et al., 2016)</w:t>
      </w:r>
      <w:r w:rsidRPr="005509F3">
        <w:rPr>
          <w:rFonts w:ascii="Garamond" w:hAnsi="Garamond" w:cs="Times New Roman"/>
          <w:sz w:val="24"/>
          <w:szCs w:val="24"/>
        </w:rPr>
        <w:fldChar w:fldCharType="end"/>
      </w:r>
      <w:r w:rsidRPr="005509F3">
        <w:rPr>
          <w:rFonts w:ascii="Garamond" w:hAnsi="Garamond" w:cs="Times New Roman"/>
          <w:sz w:val="24"/>
          <w:szCs w:val="24"/>
        </w:rPr>
        <w:t xml:space="preserve">. </w:t>
      </w:r>
      <w:proofErr w:type="spellStart"/>
      <w:proofErr w:type="gramStart"/>
      <w:r w:rsidRPr="005509F3">
        <w:rPr>
          <w:rFonts w:ascii="Garamond" w:hAnsi="Garamond" w:cs="Times New Roman"/>
          <w:sz w:val="24"/>
          <w:szCs w:val="24"/>
        </w:rPr>
        <w:t>Selanjutnya</w:t>
      </w:r>
      <w:proofErr w:type="spellEnd"/>
      <w:r w:rsidRPr="005509F3">
        <w:rPr>
          <w:rFonts w:ascii="Garamond" w:hAnsi="Garamond" w:cs="Times New Roman"/>
          <w:sz w:val="24"/>
          <w:szCs w:val="24"/>
        </w:rPr>
        <w:t>.</w:t>
      </w:r>
      <w:proofErr w:type="gramEnd"/>
      <w:r w:rsidRPr="005509F3">
        <w:rPr>
          <w:rFonts w:ascii="Garamond" w:hAnsi="Garamond" w:cs="Times New Roman"/>
          <w:sz w:val="24"/>
          <w:szCs w:val="24"/>
        </w:rPr>
        <w:t xml:space="preserve"> </w:t>
      </w:r>
      <w:proofErr w:type="spellStart"/>
      <w:proofErr w:type="gramStart"/>
      <w:r w:rsidRPr="005509F3">
        <w:rPr>
          <w:rFonts w:ascii="Garamond" w:hAnsi="Garamond" w:cs="Times New Roman"/>
          <w:sz w:val="24"/>
          <w:szCs w:val="24"/>
        </w:rPr>
        <w:t>Oleh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karena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itu</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pasien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dengan</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L</w:t>
      </w:r>
      <w:r w:rsidRPr="005509F3">
        <w:rPr>
          <w:rFonts w:ascii="Garamond" w:hAnsi="Garamond" w:cs="Times New Roman"/>
          <w:sz w:val="24"/>
          <w:szCs w:val="24"/>
        </w:rPr>
        <w:t xml:space="preserve">KD </w:t>
      </w:r>
      <w:proofErr w:type="spellStart"/>
      <w:r w:rsidRPr="005509F3">
        <w:rPr>
          <w:rFonts w:ascii="Garamond" w:hAnsi="Garamond" w:cs="Times New Roman"/>
          <w:sz w:val="24"/>
          <w:szCs w:val="24"/>
        </w:rPr>
        <w:t>memerlukan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strategi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penanganan</w:t>
      </w:r>
      <w:proofErr w:type="spellEnd"/>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serius</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dalam</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upaya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penyembuhan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luka</w:t>
      </w:r>
      <w:proofErr w:type="spellEnd"/>
      <w:r w:rsidRPr="005509F3">
        <w:rPr>
          <w:rFonts w:ascii="Garamond" w:hAnsi="Garamond" w:cs="Times New Roman"/>
          <w:sz w:val="24"/>
          <w:szCs w:val="24"/>
        </w:rPr>
        <w:t xml:space="preserve"> kaki.</w:t>
      </w:r>
      <w:proofErr w:type="gramEnd"/>
    </w:p>
    <w:p w:rsidR="003C3CCA" w:rsidRPr="005509F3" w:rsidRDefault="003C3CCA" w:rsidP="005509F3">
      <w:pPr>
        <w:spacing w:after="0" w:line="360" w:lineRule="auto"/>
        <w:ind w:left="284" w:firstLine="850"/>
        <w:jc w:val="both"/>
        <w:rPr>
          <w:rFonts w:ascii="Garamond" w:hAnsi="Garamond" w:cs="Times New Roman"/>
          <w:sz w:val="24"/>
          <w:szCs w:val="24"/>
        </w:rPr>
      </w:pPr>
      <w:r w:rsidRPr="005509F3">
        <w:rPr>
          <w:rFonts w:ascii="Garamond" w:hAnsi="Garamond" w:cs="Times New Roman"/>
          <w:sz w:val="24"/>
          <w:szCs w:val="24"/>
          <w:lang w:val="id-ID"/>
        </w:rPr>
        <w:t>Salah satu manajemen penatalaksanaan LKD adalah dengan memanfaatkan t</w:t>
      </w:r>
      <w:proofErr w:type="spellStart"/>
      <w:r w:rsidRPr="005509F3">
        <w:rPr>
          <w:rFonts w:ascii="Garamond" w:hAnsi="Garamond" w:cs="Times New Roman"/>
          <w:sz w:val="24"/>
          <w:szCs w:val="24"/>
        </w:rPr>
        <w:t>erapi</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o</w:t>
      </w:r>
      <w:proofErr w:type="spellStart"/>
      <w:r w:rsidRPr="005509F3">
        <w:rPr>
          <w:rFonts w:ascii="Garamond" w:hAnsi="Garamond" w:cs="Times New Roman"/>
          <w:sz w:val="24"/>
          <w:szCs w:val="24"/>
        </w:rPr>
        <w:t>ksigen</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h</w:t>
      </w:r>
      <w:proofErr w:type="spellStart"/>
      <w:r w:rsidRPr="005509F3">
        <w:rPr>
          <w:rFonts w:ascii="Garamond" w:hAnsi="Garamond" w:cs="Times New Roman"/>
          <w:sz w:val="24"/>
          <w:szCs w:val="24"/>
        </w:rPr>
        <w:t>iperbarik</w:t>
      </w:r>
      <w:proofErr w:type="spellEnd"/>
      <w:r w:rsidRPr="005509F3">
        <w:rPr>
          <w:rFonts w:ascii="Garamond" w:hAnsi="Garamond" w:cs="Times New Roman"/>
          <w:sz w:val="24"/>
          <w:szCs w:val="24"/>
        </w:rPr>
        <w:t xml:space="preserve"> (HBOT)</w:t>
      </w:r>
      <w:r w:rsidRPr="005509F3">
        <w:rPr>
          <w:rFonts w:ascii="Garamond" w:hAnsi="Garamond" w:cs="Times New Roman"/>
          <w:sz w:val="24"/>
          <w:szCs w:val="24"/>
          <w:lang w:val="id-ID"/>
        </w:rPr>
        <w:t xml:space="preserve"> merupakan</w:t>
      </w:r>
      <w:r w:rsidRPr="005509F3">
        <w:rPr>
          <w:rFonts w:ascii="Garamond" w:hAnsi="Garamond" w:cs="Times New Roman"/>
          <w:sz w:val="24"/>
          <w:szCs w:val="24"/>
        </w:rPr>
        <w:t xml:space="preserve"> </w:t>
      </w:r>
      <w:r w:rsidRPr="005509F3">
        <w:rPr>
          <w:rFonts w:ascii="Garamond" w:hAnsi="Garamond" w:cs="Times New Roman"/>
          <w:sz w:val="24"/>
          <w:szCs w:val="24"/>
          <w:lang w:val="id-ID"/>
        </w:rPr>
        <w:t xml:space="preserve">terapi tambahan </w:t>
      </w:r>
      <w:r w:rsidRPr="005509F3">
        <w:rPr>
          <w:rFonts w:ascii="Garamond" w:hAnsi="Garamond" w:cs="Times New Roman"/>
          <w:sz w:val="24"/>
          <w:szCs w:val="24"/>
          <w:lang w:val="id-ID"/>
        </w:rPr>
        <w:lastRenderedPageBreak/>
        <w:t xml:space="preserve">telah </w:t>
      </w:r>
      <w:proofErr w:type="spellStart"/>
      <w:r w:rsidRPr="005509F3">
        <w:rPr>
          <w:rFonts w:ascii="Garamond" w:hAnsi="Garamond" w:cs="Times New Roman"/>
          <w:sz w:val="24"/>
          <w:szCs w:val="24"/>
        </w:rPr>
        <w:t>terbukti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dapat</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digunakan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dalam</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perawatan</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L</w:t>
      </w:r>
      <w:r w:rsidRPr="005509F3">
        <w:rPr>
          <w:rFonts w:ascii="Garamond" w:hAnsi="Garamond" w:cs="Times New Roman"/>
          <w:sz w:val="24"/>
          <w:szCs w:val="24"/>
        </w:rPr>
        <w:t xml:space="preserve">KD </w:t>
      </w:r>
      <w:r w:rsidRPr="005509F3">
        <w:rPr>
          <w:rFonts w:ascii="Garamond" w:hAnsi="Garamond" w:cs="Times New Roman"/>
          <w:sz w:val="24"/>
          <w:szCs w:val="24"/>
        </w:rPr>
        <w:fldChar w:fldCharType="begin" w:fldLock="1"/>
      </w:r>
      <w:r w:rsidRPr="005509F3">
        <w:rPr>
          <w:rFonts w:ascii="Garamond" w:hAnsi="Garamond" w:cs="Times New Roman"/>
          <w:sz w:val="24"/>
          <w:szCs w:val="24"/>
        </w:rPr>
        <w:instrText>ADDIN CSL_CITATION {"citationItems":[{"id":"ITEM-1","itemData":{"ISSN":"1827-1596","author":[{"dropping-particle":"","family":"Carrie","given":"Carls","non-dropping-particle":"","parse-names":false,"suffix":""}],"container-title":"Minerva Anestesiologica","id":"ITEM-1","issue":"10","issued":{"date-parts":[["2013"]]},"page":"1381","title":"Hyperbaric oxygen therapy for treatment of diabetic foot ulcers","type":"article-journal","volume":"56"},"uris":["http://www.mendeley.com/documents/?uuid=3448a1ab-0b6c-4860-bd0b-80db289aea52"]}],"mendeley":{"formattedCitation":"(Carrie, 2013)","plainTextFormattedCitation":"(Carrie, 2013)","previouslyFormattedCitation":"(Carrie, 2013)"},"properties":{"noteIndex":0},"schema":"https://github.com/citation-style-language/schema/raw/master/csl-citation.json"}</w:instrText>
      </w:r>
      <w:r w:rsidRPr="005509F3">
        <w:rPr>
          <w:rFonts w:ascii="Garamond" w:hAnsi="Garamond" w:cs="Times New Roman"/>
          <w:sz w:val="24"/>
          <w:szCs w:val="24"/>
        </w:rPr>
        <w:fldChar w:fldCharType="separate"/>
      </w:r>
      <w:r w:rsidRPr="005509F3">
        <w:rPr>
          <w:rFonts w:ascii="Garamond" w:hAnsi="Garamond" w:cs="Times New Roman"/>
          <w:noProof/>
          <w:sz w:val="24"/>
          <w:szCs w:val="24"/>
        </w:rPr>
        <w:t>(Carrie, 2013)</w:t>
      </w:r>
      <w:r w:rsidRPr="005509F3">
        <w:rPr>
          <w:rFonts w:ascii="Garamond" w:hAnsi="Garamond" w:cs="Times New Roman"/>
          <w:sz w:val="24"/>
          <w:szCs w:val="24"/>
        </w:rPr>
        <w:fldChar w:fldCharType="end"/>
      </w:r>
      <w:r w:rsidRPr="005509F3">
        <w:rPr>
          <w:rFonts w:ascii="Garamond" w:hAnsi="Garamond" w:cs="Times New Roman"/>
          <w:sz w:val="24"/>
          <w:szCs w:val="24"/>
        </w:rPr>
        <w:t xml:space="preserve">. </w:t>
      </w:r>
      <w:r w:rsidRPr="005509F3">
        <w:rPr>
          <w:rFonts w:ascii="Garamond" w:hAnsi="Garamond" w:cs="Times New Roman"/>
          <w:color w:val="000000"/>
          <w:sz w:val="24"/>
          <w:szCs w:val="24"/>
          <w:shd w:val="clear" w:color="auto" w:fill="FFFFFF"/>
          <w:lang w:val="id-ID"/>
        </w:rPr>
        <w:t xml:space="preserve">HBOT </w:t>
      </w:r>
      <w:proofErr w:type="spellStart"/>
      <w:r w:rsidRPr="005509F3">
        <w:rPr>
          <w:rFonts w:ascii="Garamond" w:hAnsi="Garamond" w:cs="Times New Roman"/>
          <w:color w:val="000000"/>
          <w:sz w:val="24"/>
          <w:szCs w:val="24"/>
          <w:shd w:val="clear" w:color="auto" w:fill="FFFFFF"/>
        </w:rPr>
        <w:t>adalah</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terapi</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tambahan</w:t>
      </w:r>
      <w:proofErr w:type="spellEnd"/>
      <w:r w:rsidRPr="005509F3">
        <w:rPr>
          <w:rFonts w:ascii="Garamond" w:hAnsi="Garamond" w:cs="Times New Roman"/>
          <w:color w:val="000000"/>
          <w:sz w:val="24"/>
          <w:szCs w:val="24"/>
          <w:shd w:val="clear" w:color="auto" w:fill="FFFFFF"/>
        </w:rPr>
        <w:t xml:space="preserve"> yang </w:t>
      </w:r>
      <w:proofErr w:type="spellStart"/>
      <w:r w:rsidRPr="005509F3">
        <w:rPr>
          <w:rFonts w:ascii="Garamond" w:hAnsi="Garamond" w:cs="Times New Roman"/>
          <w:color w:val="000000"/>
          <w:sz w:val="24"/>
          <w:szCs w:val="24"/>
          <w:shd w:val="clear" w:color="auto" w:fill="FFFFFF"/>
        </w:rPr>
        <w:t>dilakukan</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pada</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pasien</w:t>
      </w:r>
      <w:proofErr w:type="spellEnd"/>
      <w:r w:rsidRPr="005509F3">
        <w:rPr>
          <w:rFonts w:ascii="Garamond" w:hAnsi="Garamond" w:cs="Times New Roman"/>
          <w:color w:val="000000"/>
          <w:sz w:val="24"/>
          <w:szCs w:val="24"/>
          <w:shd w:val="clear" w:color="auto" w:fill="FFFFFF"/>
        </w:rPr>
        <w:t xml:space="preserve"> diabetes </w:t>
      </w:r>
      <w:proofErr w:type="spellStart"/>
      <w:r w:rsidRPr="005509F3">
        <w:rPr>
          <w:rFonts w:ascii="Garamond" w:hAnsi="Garamond" w:cs="Times New Roman"/>
          <w:color w:val="000000"/>
          <w:sz w:val="24"/>
          <w:szCs w:val="24"/>
          <w:shd w:val="clear" w:color="auto" w:fill="FFFFFF"/>
        </w:rPr>
        <w:t>dalam</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merawat</w:t>
      </w:r>
      <w:proofErr w:type="spellEnd"/>
      <w:r w:rsidRPr="005509F3">
        <w:rPr>
          <w:rFonts w:ascii="Garamond" w:hAnsi="Garamond" w:cs="Times New Roman"/>
          <w:color w:val="000000"/>
          <w:sz w:val="24"/>
          <w:szCs w:val="24"/>
          <w:shd w:val="clear" w:color="auto" w:fill="FFFFFF"/>
        </w:rPr>
        <w:t xml:space="preserve"> </w:t>
      </w:r>
      <w:r w:rsidRPr="005509F3">
        <w:rPr>
          <w:rFonts w:ascii="Garamond" w:hAnsi="Garamond" w:cs="Times New Roman"/>
          <w:color w:val="000000"/>
          <w:sz w:val="24"/>
          <w:szCs w:val="24"/>
          <w:shd w:val="clear" w:color="auto" w:fill="FFFFFF"/>
          <w:lang w:val="id-ID"/>
        </w:rPr>
        <w:t>L</w:t>
      </w:r>
      <w:r w:rsidRPr="005509F3">
        <w:rPr>
          <w:rFonts w:ascii="Garamond" w:hAnsi="Garamond" w:cs="Times New Roman"/>
          <w:color w:val="000000"/>
          <w:sz w:val="24"/>
          <w:szCs w:val="24"/>
          <w:shd w:val="clear" w:color="auto" w:fill="FFFFFF"/>
        </w:rPr>
        <w:t xml:space="preserve">KD. </w:t>
      </w:r>
      <w:r w:rsidRPr="005509F3">
        <w:rPr>
          <w:rFonts w:ascii="Garamond" w:hAnsi="Garamond" w:cs="Times New Roman"/>
          <w:sz w:val="24"/>
          <w:szCs w:val="24"/>
          <w:lang w:val="id-ID"/>
        </w:rPr>
        <w:t>HBOT</w:t>
      </w:r>
      <w:r w:rsidRPr="005509F3">
        <w:rPr>
          <w:rFonts w:ascii="Garamond" w:hAnsi="Garamond" w:cs="Times New Roman"/>
          <w:sz w:val="24"/>
          <w:szCs w:val="24"/>
        </w:rPr>
        <w:t xml:space="preserve"> </w:t>
      </w:r>
      <w:proofErr w:type="spellStart"/>
      <w:r w:rsidRPr="005509F3">
        <w:rPr>
          <w:rFonts w:ascii="Garamond" w:hAnsi="Garamond" w:cs="Times New Roman"/>
          <w:sz w:val="24"/>
          <w:szCs w:val="24"/>
        </w:rPr>
        <w:t>merupakan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pemberian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oksigen</w:t>
      </w:r>
      <w:proofErr w:type="spellEnd"/>
      <w:r w:rsidRPr="005509F3">
        <w:rPr>
          <w:rFonts w:ascii="Garamond" w:hAnsi="Garamond" w:cs="Times New Roman"/>
          <w:sz w:val="24"/>
          <w:szCs w:val="24"/>
        </w:rPr>
        <w:t xml:space="preserve"> 100% </w:t>
      </w:r>
      <w:proofErr w:type="spellStart"/>
      <w:r w:rsidRPr="005509F3">
        <w:rPr>
          <w:rFonts w:ascii="Garamond" w:hAnsi="Garamond" w:cs="Times New Roman"/>
          <w:sz w:val="24"/>
          <w:szCs w:val="24"/>
        </w:rPr>
        <w:t>secara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intermiten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dalam</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suatu</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ruangan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bertekanan</w:t>
      </w:r>
      <w:proofErr w:type="spellEnd"/>
      <w:r w:rsidRPr="005509F3">
        <w:rPr>
          <w:rFonts w:ascii="Garamond" w:hAnsi="Garamond" w:cs="Times New Roman"/>
          <w:sz w:val="24"/>
          <w:szCs w:val="24"/>
        </w:rPr>
        <w:t xml:space="preserve"> di </w:t>
      </w:r>
      <w:proofErr w:type="spellStart"/>
      <w:r w:rsidRPr="005509F3">
        <w:rPr>
          <w:rFonts w:ascii="Garamond" w:hAnsi="Garamond" w:cs="Times New Roman"/>
          <w:sz w:val="24"/>
          <w:szCs w:val="24"/>
        </w:rPr>
        <w:t>atas</w:t>
      </w:r>
      <w:proofErr w:type="spellEnd"/>
      <w:r w:rsidRPr="005509F3">
        <w:rPr>
          <w:rFonts w:ascii="Garamond" w:hAnsi="Garamond" w:cs="Times New Roman"/>
          <w:sz w:val="24"/>
          <w:szCs w:val="24"/>
        </w:rPr>
        <w:t xml:space="preserve"> 1 </w:t>
      </w:r>
      <w:proofErr w:type="spellStart"/>
      <w:r w:rsidRPr="005509F3">
        <w:rPr>
          <w:rFonts w:ascii="Garamond" w:hAnsi="Garamond" w:cs="Times New Roman"/>
          <w:sz w:val="24"/>
          <w:szCs w:val="24"/>
        </w:rPr>
        <w:t>atmosfer</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absolut</w:t>
      </w:r>
      <w:proofErr w:type="spellEnd"/>
      <w:r w:rsidRPr="005509F3">
        <w:rPr>
          <w:rFonts w:ascii="Garamond" w:hAnsi="Garamond" w:cs="Times New Roman"/>
          <w:sz w:val="24"/>
          <w:szCs w:val="24"/>
        </w:rPr>
        <w:t xml:space="preserve"> (ATA)</w:t>
      </w:r>
      <w:r w:rsidRPr="005509F3">
        <w:rPr>
          <w:rFonts w:ascii="Garamond" w:hAnsi="Garamond" w:cs="Times New Roman"/>
          <w:sz w:val="24"/>
          <w:szCs w:val="24"/>
          <w:lang w:val="id-ID"/>
        </w:rPr>
        <w:t xml:space="preserve"> </w:t>
      </w:r>
      <w:r w:rsidRPr="005509F3">
        <w:rPr>
          <w:rFonts w:ascii="Garamond" w:hAnsi="Garamond" w:cs="Times New Roman"/>
          <w:sz w:val="24"/>
          <w:szCs w:val="24"/>
        </w:rPr>
        <w:fldChar w:fldCharType="begin" w:fldLock="1"/>
      </w:r>
      <w:r w:rsidRPr="005509F3">
        <w:rPr>
          <w:rFonts w:ascii="Garamond" w:hAnsi="Garamond" w:cs="Times New Roman"/>
          <w:sz w:val="24"/>
          <w:szCs w:val="24"/>
        </w:rPr>
        <w:instrText>ADDIN CSL_CITATION {"citationItems":[{"id":"ITEM-1","itemData":{"DOI":"10.1177/0003319711416804","ISSN":"00033197","PMID":"21873346","abstract":"Diabetic foot ulcers are still extremely difficult to heal. Therefore, therapeutic options to improve healing rates are continuously being explored. Hyperbaric oxygen (HBO) has been used in addition to standard treatment of the diabetic foot for more than 20 years. Evidence suggests that HBO reduces amputation rates and increases the likelihood of healing in infected diabetic foot ulcers, in association with improved tissue oxygenation, resulting in better quality of life. Nonetheless, HBO represents an expensive modality, which is only available in few centers. Moreover, adverse events necessitate a closer investigation of its safety. Finally, it is not entirely clear which patients stand to benefit from HBO and how these should be selected. In conclusion, HBO appears promising, but more experience is needed before its broad implementation in the routine care of the diabetic foot. © The Author(s) 2012.","author":[{"dropping-particle":"","family":"Tiaka","given":"Elisavet K.","non-dropping-particle":"","parse-names":false,"suffix":""},{"dropping-particle":"","family":"Papanas","given":"Nikolaos","non-dropping-particle":"","parse-names":false,"suffix":""},{"dropping-particle":"","family":"Manolakis","given":"Anastassios C.","non-dropping-particle":"","parse-names":false,"suffix":""},{"dropping-particle":"","family":"Maltezos","given":"Efstratios","non-dropping-particle":"","parse-names":false,"suffix":""}],"container-title":"Angiology","id":"ITEM-1","issue":"4","issued":{"date-parts":[["2012"]]},"page":"302-314","title":"The role of hyperbaric oxygen in the treatment of diabetic foot ulcers","type":"article-journal","volume":"63"},"uris":["http://www.mendeley.com/documents/?uuid=e3442485-0a22-414a-abcc-911cdd62a278"]}],"mendeley":{"formattedCitation":"(Tiaka et al., 2012)","plainTextFormattedCitation":"(Tiaka et al., 2012)","previouslyFormattedCitation":"(Tiaka et al., 2012)"},"properties":{"noteIndex":0},"schema":"https://github.com/citation-style-language/schema/raw/master/csl-citation.json"}</w:instrText>
      </w:r>
      <w:r w:rsidRPr="005509F3">
        <w:rPr>
          <w:rFonts w:ascii="Garamond" w:hAnsi="Garamond" w:cs="Times New Roman"/>
          <w:sz w:val="24"/>
          <w:szCs w:val="24"/>
        </w:rPr>
        <w:fldChar w:fldCharType="separate"/>
      </w:r>
      <w:r w:rsidRPr="005509F3">
        <w:rPr>
          <w:rFonts w:ascii="Garamond" w:hAnsi="Garamond" w:cs="Times New Roman"/>
          <w:noProof/>
          <w:sz w:val="24"/>
          <w:szCs w:val="24"/>
        </w:rPr>
        <w:t>(Tiaka et al., 2012)</w:t>
      </w:r>
      <w:r w:rsidRPr="005509F3">
        <w:rPr>
          <w:rFonts w:ascii="Garamond" w:hAnsi="Garamond" w:cs="Times New Roman"/>
          <w:sz w:val="24"/>
          <w:szCs w:val="24"/>
        </w:rPr>
        <w:fldChar w:fldCharType="end"/>
      </w:r>
      <w:r w:rsidRPr="005509F3">
        <w:rPr>
          <w:rFonts w:ascii="Garamond" w:hAnsi="Garamond" w:cs="Times New Roman"/>
          <w:sz w:val="24"/>
          <w:szCs w:val="24"/>
          <w:lang w:val="id-ID"/>
        </w:rPr>
        <w:t xml:space="preserve">, </w:t>
      </w:r>
      <w:r w:rsidRPr="005509F3">
        <w:rPr>
          <w:rFonts w:ascii="Garamond" w:hAnsi="Garamond" w:cs="Times New Roman"/>
          <w:color w:val="000000"/>
          <w:sz w:val="24"/>
          <w:szCs w:val="24"/>
          <w:shd w:val="clear" w:color="auto" w:fill="FFFFFF"/>
        </w:rPr>
        <w:t xml:space="preserve">yang </w:t>
      </w:r>
      <w:proofErr w:type="spellStart"/>
      <w:r w:rsidRPr="005509F3">
        <w:rPr>
          <w:rFonts w:ascii="Garamond" w:hAnsi="Garamond" w:cs="Times New Roman"/>
          <w:color w:val="000000"/>
          <w:sz w:val="24"/>
          <w:szCs w:val="24"/>
          <w:shd w:val="clear" w:color="auto" w:fill="FFFFFF"/>
        </w:rPr>
        <w:t>terdiri</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dari</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terapi</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inhalasi</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dan</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difusi</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oksigen</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dosis</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tinggi</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jangka</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pendek</w:t>
      </w:r>
      <w:proofErr w:type="spellEnd"/>
      <w:r w:rsidRPr="005509F3">
        <w:rPr>
          <w:rFonts w:ascii="Garamond" w:hAnsi="Garamond" w:cs="Times New Roman"/>
          <w:color w:val="000000"/>
          <w:sz w:val="24"/>
          <w:szCs w:val="24"/>
          <w:shd w:val="clear" w:color="auto" w:fill="FFFFFF"/>
        </w:rPr>
        <w:t xml:space="preserve"> yang </w:t>
      </w:r>
      <w:proofErr w:type="spellStart"/>
      <w:r w:rsidRPr="005509F3">
        <w:rPr>
          <w:rFonts w:ascii="Garamond" w:hAnsi="Garamond" w:cs="Times New Roman"/>
          <w:color w:val="000000"/>
          <w:sz w:val="24"/>
          <w:szCs w:val="24"/>
          <w:shd w:val="clear" w:color="auto" w:fill="FFFFFF"/>
        </w:rPr>
        <w:t>diberikan</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secara</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sistemik</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melalui</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saluran</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udara</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dan</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darah</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dengan</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meminta</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pasien</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menghirup</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oksigen</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terkonsentrasi</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pada</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tekanan</w:t>
      </w:r>
      <w:proofErr w:type="spellEnd"/>
      <w:r w:rsidRPr="005509F3">
        <w:rPr>
          <w:rFonts w:ascii="Garamond" w:hAnsi="Garamond" w:cs="Times New Roman"/>
          <w:color w:val="000000"/>
          <w:sz w:val="24"/>
          <w:szCs w:val="24"/>
          <w:shd w:val="clear" w:color="auto" w:fill="FFFFFF"/>
        </w:rPr>
        <w:t xml:space="preserve"> yang </w:t>
      </w:r>
      <w:proofErr w:type="spellStart"/>
      <w:r w:rsidRPr="005509F3">
        <w:rPr>
          <w:rFonts w:ascii="Garamond" w:hAnsi="Garamond" w:cs="Times New Roman"/>
          <w:color w:val="000000"/>
          <w:sz w:val="24"/>
          <w:szCs w:val="24"/>
          <w:shd w:val="clear" w:color="auto" w:fill="FFFFFF"/>
        </w:rPr>
        <w:t>lebih</w:t>
      </w:r>
      <w:proofErr w:type="spellEnd"/>
      <w:r w:rsidRPr="005509F3">
        <w:rPr>
          <w:rFonts w:ascii="Garamond" w:hAnsi="Garamond" w:cs="Times New Roman"/>
          <w:color w:val="000000"/>
          <w:sz w:val="24"/>
          <w:szCs w:val="24"/>
          <w:shd w:val="clear" w:color="auto" w:fill="FFFFFF"/>
        </w:rPr>
        <w:t xml:space="preserve"> </w:t>
      </w:r>
      <w:proofErr w:type="spellStart"/>
      <w:r w:rsidRPr="005509F3">
        <w:rPr>
          <w:rFonts w:ascii="Garamond" w:hAnsi="Garamond" w:cs="Times New Roman"/>
          <w:color w:val="000000"/>
          <w:sz w:val="24"/>
          <w:szCs w:val="24"/>
          <w:shd w:val="clear" w:color="auto" w:fill="FFFFFF"/>
        </w:rPr>
        <w:t>tinggi</w:t>
      </w:r>
      <w:proofErr w:type="spellEnd"/>
      <w:r w:rsidRPr="005509F3">
        <w:rPr>
          <w:rFonts w:ascii="Garamond" w:hAnsi="Garamond" w:cs="Times New Roman"/>
          <w:color w:val="000000"/>
          <w:sz w:val="24"/>
          <w:szCs w:val="24"/>
          <w:shd w:val="clear" w:color="auto" w:fill="FFFFFF"/>
        </w:rPr>
        <w:t xml:space="preserve"> </w:t>
      </w:r>
      <w:r w:rsidRPr="005509F3">
        <w:rPr>
          <w:rFonts w:ascii="Garamond" w:hAnsi="Garamond" w:cs="Times New Roman"/>
          <w:color w:val="000000"/>
          <w:sz w:val="24"/>
          <w:szCs w:val="24"/>
          <w:shd w:val="clear" w:color="auto" w:fill="FFFFFF"/>
        </w:rPr>
        <w:fldChar w:fldCharType="begin" w:fldLock="1"/>
      </w:r>
      <w:r w:rsidRPr="005509F3">
        <w:rPr>
          <w:rFonts w:ascii="Garamond" w:hAnsi="Garamond" w:cs="Times New Roman"/>
          <w:color w:val="000000"/>
          <w:sz w:val="24"/>
          <w:szCs w:val="24"/>
          <w:shd w:val="clear" w:color="auto" w:fill="FFFFFF"/>
        </w:rPr>
        <w:instrText>ADDIN CSL_CITATION {"citationItems":[{"id":"ITEM-1","itemData":{"DOI":"10.1002/dmrr.3233","ISSN":"15207560","PMID":"31927787","abstract":"The use of hyperbaric oxygen therapy (HBO) in the treatment of certain types of diabetic foot ulcers (DFU) has been the topic of much debate and disagreement over the last several decades. In this review, the evidence for its use is presented and discussed by two experts in DFU management. Whereas some randomized controlled trials suggest that HBO may speed the healing of certain ischaemic or neuroischaemic ulcers after the failure of standard of care, most recent trials have been negative. No RCT is perfect, and the weaknesses of RCTs in this therapeutic area are discussed. It can be concluded that the indications for the use of HBO remain unclear, and that large, rigorously designed and executed RCTs are required to clarify the use of HBO in DFU treatment.","author":[{"dropping-particle":"","family":"Löndahl","given":"Magnus","non-dropping-particle":"","parse-names":false,"suffix":""},{"dropping-particle":"","family":"Boulton","given":"Andrew J.M.","non-dropping-particle":"","parse-names":false,"suffix":""}],"container-title":"Diabetes/Metabolism Research and Reviews","id":"ITEM-1","issue":"S1","issued":{"date-parts":[["2020"]]},"page":"1-4","title":"Hyperbaric oxygen therapy in diabetic foot ulceration: Useless or useful? A battle","type":"article-journal","volume":"36"},"uris":["http://www.mendeley.com/documents/?uuid=02698510-bdd4-4477-a384-0f1a0347fd0b"]}],"mendeley":{"formattedCitation":"(Löndahl &amp; Boulton, 2020)","plainTextFormattedCitation":"(Löndahl &amp; Boulton, 2020)","previouslyFormattedCitation":"(Löndahl &amp; Boulton, 2020)"},"properties":{"noteIndex":0},"schema":"https://github.com/citation-style-language/schema/raw/master/csl-citation.json"}</w:instrText>
      </w:r>
      <w:r w:rsidRPr="005509F3">
        <w:rPr>
          <w:rFonts w:ascii="Garamond" w:hAnsi="Garamond" w:cs="Times New Roman"/>
          <w:color w:val="000000"/>
          <w:sz w:val="24"/>
          <w:szCs w:val="24"/>
          <w:shd w:val="clear" w:color="auto" w:fill="FFFFFF"/>
        </w:rPr>
        <w:fldChar w:fldCharType="separate"/>
      </w:r>
      <w:r w:rsidRPr="005509F3">
        <w:rPr>
          <w:rFonts w:ascii="Garamond" w:hAnsi="Garamond" w:cs="Times New Roman"/>
          <w:noProof/>
          <w:color w:val="000000"/>
          <w:sz w:val="24"/>
          <w:szCs w:val="24"/>
          <w:shd w:val="clear" w:color="auto" w:fill="FFFFFF"/>
        </w:rPr>
        <w:t>(Löndahl &amp; Boulton, 2020)</w:t>
      </w:r>
      <w:r w:rsidRPr="005509F3">
        <w:rPr>
          <w:rFonts w:ascii="Garamond" w:hAnsi="Garamond" w:cs="Times New Roman"/>
          <w:color w:val="000000"/>
          <w:sz w:val="24"/>
          <w:szCs w:val="24"/>
          <w:shd w:val="clear" w:color="auto" w:fill="FFFFFF"/>
        </w:rPr>
        <w:fldChar w:fldCharType="end"/>
      </w:r>
      <w:r w:rsidRPr="005509F3">
        <w:rPr>
          <w:rFonts w:ascii="Garamond" w:hAnsi="Garamond" w:cs="Times New Roman"/>
          <w:color w:val="000000"/>
          <w:sz w:val="24"/>
          <w:szCs w:val="24"/>
          <w:shd w:val="clear" w:color="auto" w:fill="FFFFFF"/>
        </w:rPr>
        <w:t xml:space="preserve">. </w:t>
      </w:r>
      <w:r w:rsidRPr="005509F3">
        <w:rPr>
          <w:rFonts w:ascii="Garamond" w:hAnsi="Garamond" w:cs="Times New Roman"/>
          <w:color w:val="000000"/>
          <w:sz w:val="24"/>
          <w:szCs w:val="24"/>
          <w:shd w:val="clear" w:color="auto" w:fill="FFFFFF"/>
          <w:lang w:val="id-ID"/>
        </w:rPr>
        <w:t xml:space="preserve">Terapi yang </w:t>
      </w:r>
      <w:r w:rsidRPr="005509F3">
        <w:rPr>
          <w:rFonts w:ascii="Garamond" w:hAnsi="Garamond" w:cs="Times New Roman"/>
          <w:sz w:val="24"/>
          <w:szCs w:val="24"/>
          <w:lang w:val="id-ID"/>
        </w:rPr>
        <w:t xml:space="preserve">telah lama digunakan pada LKD. Namun, efektivitasnya masih kontroversial </w:t>
      </w:r>
      <w:r w:rsidRPr="005509F3">
        <w:rPr>
          <w:rFonts w:ascii="Garamond" w:hAnsi="Garamond" w:cs="Times New Roman"/>
          <w:sz w:val="24"/>
          <w:szCs w:val="24"/>
          <w:lang w:val="id-ID"/>
        </w:rPr>
        <w:fldChar w:fldCharType="begin" w:fldLock="1"/>
      </w:r>
      <w:r w:rsidRPr="005509F3">
        <w:rPr>
          <w:rFonts w:ascii="Garamond" w:hAnsi="Garamond" w:cs="Times New Roman"/>
          <w:sz w:val="24"/>
          <w:szCs w:val="24"/>
          <w:lang w:val="id-ID"/>
        </w:rPr>
        <w:instrText>ADDIN CSL_CITATION {"citationItems":[{"id":"ITEM-1","itemData":{"DOI":"10.12968/jowc.2017.26.7.361","ISSN":"09690700","PMID":"28704149","abstract":"Objective: Although hyperbaric oxygen therapy (HBOT) has long been used for diabetic foot ulcers (DFUs), its effectiveness is still controversial. The aim of this study was to investigate the efficacy of HBOT in the management of DFUs and identify amputation predictors. Method: Patients with chronic DFUs (Wanger grade 2-5) were included in the study, which took place between January 2010 and December 2012. HBOT, 100% oxygen, 2.4 atmosphere absolute (ATA) for 120 minutes, was administered to all patients in addition to standard treatment. DFUs were monitored for at least 3 years, or until healing or amputation occurred. Results: Patients with a total of 146 chronic DFUswere recruited. Complete healing (69.6%) and significant improvement (17.9%) was observed in 87.5 % of the patients. The cases with no improvement resulted in amputation (minor amputation: 15.0%; major amputation: 8.2%). The duration of diabetes (p=0.037), new wound formation (p=0.045), C-reactive protein (p=0.001) and Wagner grade (p=0.0001) were correlated with amputation in multiple regression analysis. Mortality was higher in the amputation group than in the non-amputation group (47.1 % versus 21.4 %, p=0.007). Conclusion: The inclusion of HBOT with standard treatment and a multidisciplinary approach may be useful in the treatment of DFUs. We found the most important predictors of amputation to be Wagner grade and wound infection. Multicentre, prospective, randomised studies are needed to provide more evidence.","author":[{"dropping-particle":"","family":"Kaplan","given":"S. T.","non-dropping-particle":"","parse-names":false,"suffix":""},{"dropping-particle":"","family":"Hemsinli","given":"D.","non-dropping-particle":"","parse-names":false,"suffix":""},{"dropping-particle":"","family":"Kaplan","given":"S.","non-dropping-particle":"","parse-names":false,"suffix":""},{"dropping-particle":"","family":"Arslan","given":"A.","non-dropping-particle":"","parse-names":false,"suffix":""}],"container-title":"Journal of Wound Care","id":"ITEM-1","issue":"7","issued":{"date-parts":[["2017"]]},"page":"361-366","title":"Amputation predictors in diabetic foot ulcers treated with hyperbaric oxygen","type":"article-journal","volume":"26"},"uris":["http://www.mendeley.com/documents/?uuid=75742f0b-fc66-4dbd-a772-53c393dd8fad"]}],"mendeley":{"formattedCitation":"(Kaplan et al., 2017)","plainTextFormattedCitation":"(Kaplan et al., 2017)","previouslyFormattedCitation":"(Kaplan et al., 2017)"},"properties":{"noteIndex":0},"schema":"https://github.com/citation-style-language/schema/raw/master/csl-citation.json"}</w:instrText>
      </w:r>
      <w:r w:rsidRPr="005509F3">
        <w:rPr>
          <w:rFonts w:ascii="Garamond" w:hAnsi="Garamond" w:cs="Times New Roman"/>
          <w:sz w:val="24"/>
          <w:szCs w:val="24"/>
          <w:lang w:val="id-ID"/>
        </w:rPr>
        <w:fldChar w:fldCharType="separate"/>
      </w:r>
      <w:r w:rsidRPr="005509F3">
        <w:rPr>
          <w:rFonts w:ascii="Garamond" w:hAnsi="Garamond" w:cs="Times New Roman"/>
          <w:noProof/>
          <w:sz w:val="24"/>
          <w:szCs w:val="24"/>
          <w:lang w:val="id-ID"/>
        </w:rPr>
        <w:t>(Kaplan et al., 2017)</w:t>
      </w:r>
      <w:r w:rsidRPr="005509F3">
        <w:rPr>
          <w:rFonts w:ascii="Garamond" w:hAnsi="Garamond" w:cs="Times New Roman"/>
          <w:sz w:val="24"/>
          <w:szCs w:val="24"/>
          <w:lang w:val="id-ID"/>
        </w:rPr>
        <w:fldChar w:fldCharType="end"/>
      </w:r>
      <w:r w:rsidRPr="005509F3">
        <w:rPr>
          <w:rFonts w:ascii="Garamond" w:hAnsi="Garamond" w:cs="Times New Roman"/>
          <w:sz w:val="24"/>
          <w:szCs w:val="24"/>
          <w:lang w:val="id-ID"/>
        </w:rPr>
        <w:t>. HBOT</w:t>
      </w:r>
      <w:r w:rsidRPr="005509F3">
        <w:rPr>
          <w:rFonts w:ascii="Garamond" w:hAnsi="Garamond" w:cs="Times New Roman"/>
          <w:sz w:val="24"/>
          <w:szCs w:val="24"/>
        </w:rPr>
        <w:t xml:space="preserve"> </w:t>
      </w:r>
      <w:proofErr w:type="spellStart"/>
      <w:r w:rsidRPr="005509F3">
        <w:rPr>
          <w:rFonts w:ascii="Garamond" w:hAnsi="Garamond" w:cs="Times New Roman"/>
          <w:sz w:val="24"/>
          <w:szCs w:val="24"/>
        </w:rPr>
        <w:t>merupakan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salah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satu</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bagian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dari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perawatan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luka</w:t>
      </w:r>
      <w:proofErr w:type="spellEnd"/>
      <w:r w:rsidRPr="005509F3">
        <w:rPr>
          <w:rFonts w:ascii="Garamond" w:hAnsi="Garamond" w:cs="Times New Roman"/>
          <w:sz w:val="24"/>
          <w:szCs w:val="24"/>
        </w:rPr>
        <w:t xml:space="preserve"> kaki yang </w:t>
      </w:r>
      <w:proofErr w:type="spellStart"/>
      <w:r w:rsidRPr="005509F3">
        <w:rPr>
          <w:rFonts w:ascii="Garamond" w:hAnsi="Garamond" w:cs="Times New Roman"/>
          <w:sz w:val="24"/>
          <w:szCs w:val="24"/>
        </w:rPr>
        <w:t>tepat</w:t>
      </w:r>
      <w:proofErr w:type="spellEnd"/>
      <w:r w:rsidRPr="005509F3">
        <w:rPr>
          <w:rFonts w:ascii="Garamond" w:hAnsi="Garamond" w:cs="Times New Roman"/>
          <w:sz w:val="24"/>
          <w:szCs w:val="24"/>
          <w:lang w:val="id-ID"/>
        </w:rPr>
        <w:t xml:space="preserve">, akan tetapi, hasilnya masih menjadi perdebatan terkait manfaat dan penggunaannya, sehingga perlu </w:t>
      </w:r>
      <w:proofErr w:type="spellStart"/>
      <w:r w:rsidRPr="005509F3">
        <w:rPr>
          <w:rFonts w:ascii="Garamond" w:hAnsi="Garamond" w:cs="Times New Roman"/>
          <w:sz w:val="24"/>
          <w:szCs w:val="24"/>
        </w:rPr>
        <w:t>dilakukan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penelitian</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lebih lanjut</w:t>
      </w:r>
      <w:r w:rsidRPr="005509F3">
        <w:rPr>
          <w:rFonts w:ascii="Garamond" w:hAnsi="Garamond" w:cs="Times New Roman"/>
          <w:sz w:val="24"/>
          <w:szCs w:val="24"/>
        </w:rPr>
        <w:t xml:space="preserve"> </w:t>
      </w:r>
      <w:proofErr w:type="spellStart"/>
      <w:r w:rsidRPr="005509F3">
        <w:rPr>
          <w:rFonts w:ascii="Garamond" w:hAnsi="Garamond" w:cs="Times New Roman"/>
          <w:sz w:val="24"/>
          <w:szCs w:val="24"/>
        </w:rPr>
        <w:t>untuk</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mengetahui lebih dalam efektifitas yang dapat dihasilkan dari perawatan hiperbarik.</w:t>
      </w:r>
    </w:p>
    <w:p w:rsidR="003C3CCA" w:rsidRPr="005509F3" w:rsidRDefault="003C3CCA" w:rsidP="005509F3">
      <w:pPr>
        <w:spacing w:after="0" w:line="360" w:lineRule="auto"/>
        <w:ind w:left="284"/>
        <w:jc w:val="both"/>
        <w:rPr>
          <w:rFonts w:ascii="Garamond" w:hAnsi="Garamond" w:cs="Times New Roman"/>
          <w:sz w:val="24"/>
          <w:szCs w:val="24"/>
          <w:lang w:val="id-ID"/>
        </w:rPr>
      </w:pPr>
      <w:proofErr w:type="spellStart"/>
      <w:r w:rsidRPr="005509F3">
        <w:rPr>
          <w:rFonts w:ascii="Garamond" w:hAnsi="Garamond" w:cs="Times New Roman"/>
          <w:sz w:val="24"/>
          <w:szCs w:val="24"/>
        </w:rPr>
        <w:t>Berdasarkan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hal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tersebut</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maka</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 xml:space="preserve">kami </w:t>
      </w:r>
      <w:proofErr w:type="spellStart"/>
      <w:proofErr w:type="gramStart"/>
      <w:r w:rsidRPr="005509F3">
        <w:rPr>
          <w:rFonts w:ascii="Garamond" w:hAnsi="Garamond" w:cs="Times New Roman"/>
          <w:sz w:val="24"/>
          <w:szCs w:val="24"/>
        </w:rPr>
        <w:t>akan</w:t>
      </w:r>
      <w:proofErr w:type="spellEnd"/>
      <w:proofErr w:type="gram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mengidentifikasi</w:t>
      </w:r>
      <w:proofErr w:type="spellEnd"/>
      <w:r w:rsidRPr="005509F3">
        <w:rPr>
          <w:rFonts w:ascii="Garamond" w:hAnsi="Garamond" w:cs="Times New Roman"/>
          <w:sz w:val="24"/>
          <w:szCs w:val="24"/>
          <w:lang w:val="id-ID"/>
        </w:rPr>
        <w:t xml:space="preserve"> kajian literatur </w:t>
      </w:r>
      <w:proofErr w:type="spellStart"/>
      <w:r w:rsidRPr="005509F3">
        <w:rPr>
          <w:rFonts w:ascii="Garamond" w:hAnsi="Garamond" w:cs="Times New Roman"/>
          <w:sz w:val="24"/>
          <w:szCs w:val="24"/>
        </w:rPr>
        <w:t>dengan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mensintesis</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artikel</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 xml:space="preserve">yang </w:t>
      </w:r>
      <w:proofErr w:type="spellStart"/>
      <w:r w:rsidRPr="005509F3">
        <w:rPr>
          <w:rFonts w:ascii="Garamond" w:hAnsi="Garamond" w:cs="Times New Roman"/>
          <w:sz w:val="24"/>
          <w:szCs w:val="24"/>
        </w:rPr>
        <w:t>relevan</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 xml:space="preserve">dengan tujuan untuk </w:t>
      </w:r>
      <w:proofErr w:type="spellStart"/>
      <w:r w:rsidRPr="005509F3">
        <w:rPr>
          <w:rFonts w:ascii="Garamond" w:hAnsi="Garamond" w:cs="Times New Roman"/>
          <w:sz w:val="24"/>
          <w:szCs w:val="24"/>
        </w:rPr>
        <w:t>mengevaluasi</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efektivitas</w:t>
      </w:r>
      <w:r w:rsidRPr="005509F3">
        <w:rPr>
          <w:rFonts w:ascii="Garamond" w:hAnsi="Garamond" w:cs="Times New Roman"/>
          <w:sz w:val="24"/>
          <w:szCs w:val="24"/>
        </w:rPr>
        <w:t xml:space="preserve"> HBOT </w:t>
      </w:r>
      <w:proofErr w:type="spellStart"/>
      <w:r w:rsidRPr="005509F3">
        <w:rPr>
          <w:rFonts w:ascii="Garamond" w:hAnsi="Garamond" w:cs="Times New Roman"/>
          <w:sz w:val="24"/>
          <w:szCs w:val="24"/>
        </w:rPr>
        <w:t>terhadap</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penyembuhan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luka</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kaki diabetik.</w:t>
      </w:r>
    </w:p>
    <w:p w:rsidR="003C3CCA" w:rsidRPr="005509F3" w:rsidRDefault="003C3CCA" w:rsidP="005509F3">
      <w:pPr>
        <w:spacing w:after="0" w:line="360" w:lineRule="auto"/>
        <w:ind w:left="284"/>
        <w:jc w:val="both"/>
        <w:rPr>
          <w:rFonts w:ascii="Garamond" w:hAnsi="Garamond" w:cs="Times New Roman"/>
          <w:sz w:val="24"/>
          <w:szCs w:val="24"/>
        </w:rPr>
      </w:pPr>
    </w:p>
    <w:p w:rsidR="003C3CCA" w:rsidRPr="005509F3" w:rsidRDefault="003C3CCA" w:rsidP="005509F3">
      <w:pPr>
        <w:pStyle w:val="ListParagraph"/>
        <w:spacing w:line="360" w:lineRule="auto"/>
        <w:ind w:left="709" w:hanging="425"/>
        <w:jc w:val="both"/>
        <w:rPr>
          <w:rFonts w:ascii="Garamond" w:hAnsi="Garamond"/>
          <w:b/>
          <w:sz w:val="24"/>
          <w:szCs w:val="24"/>
        </w:rPr>
      </w:pPr>
      <w:r w:rsidRPr="005509F3">
        <w:rPr>
          <w:rFonts w:ascii="Garamond" w:hAnsi="Garamond"/>
          <w:b/>
          <w:sz w:val="24"/>
          <w:szCs w:val="24"/>
        </w:rPr>
        <w:t xml:space="preserve">METODE PENELITIAN </w:t>
      </w:r>
    </w:p>
    <w:p w:rsidR="003C3CCA" w:rsidRPr="005509F3" w:rsidRDefault="003C3CCA" w:rsidP="005509F3">
      <w:pPr>
        <w:pStyle w:val="ListParagraph"/>
        <w:spacing w:line="360" w:lineRule="auto"/>
        <w:ind w:left="284" w:firstLine="567"/>
        <w:jc w:val="both"/>
        <w:rPr>
          <w:rFonts w:ascii="Garamond" w:hAnsi="Garamond"/>
          <w:sz w:val="24"/>
          <w:szCs w:val="24"/>
        </w:rPr>
      </w:pPr>
      <w:r w:rsidRPr="005509F3">
        <w:rPr>
          <w:rFonts w:ascii="Garamond" w:hAnsi="Garamond"/>
          <w:sz w:val="24"/>
          <w:szCs w:val="24"/>
        </w:rPr>
        <w:t xml:space="preserve">Dalam </w:t>
      </w:r>
      <w:r w:rsidRPr="00EA6E9C">
        <w:rPr>
          <w:rFonts w:ascii="Garamond" w:hAnsi="Garamond"/>
          <w:i/>
          <w:sz w:val="24"/>
          <w:szCs w:val="24"/>
        </w:rPr>
        <w:t>review</w:t>
      </w:r>
      <w:r w:rsidRPr="005509F3">
        <w:rPr>
          <w:rFonts w:ascii="Garamond" w:hAnsi="Garamond"/>
          <w:sz w:val="24"/>
          <w:szCs w:val="24"/>
        </w:rPr>
        <w:t xml:space="preserve"> ini kami menggunakan desain </w:t>
      </w:r>
      <w:r w:rsidRPr="005509F3">
        <w:rPr>
          <w:rFonts w:ascii="Garamond" w:hAnsi="Garamond"/>
          <w:i/>
          <w:sz w:val="24"/>
          <w:szCs w:val="24"/>
        </w:rPr>
        <w:t>literature review</w:t>
      </w:r>
      <w:r w:rsidRPr="005509F3">
        <w:rPr>
          <w:rFonts w:ascii="Garamond" w:hAnsi="Garamond"/>
          <w:sz w:val="24"/>
          <w:szCs w:val="24"/>
        </w:rPr>
        <w:t>. Penyusunan pertanyaan artikel mengunakan PICO (</w:t>
      </w:r>
      <w:r w:rsidRPr="005509F3">
        <w:rPr>
          <w:rFonts w:ascii="Garamond" w:hAnsi="Garamond"/>
          <w:i/>
          <w:sz w:val="24"/>
          <w:szCs w:val="24"/>
        </w:rPr>
        <w:t>Population, Intervention, Comparison, Outcomes</w:t>
      </w:r>
      <w:r w:rsidRPr="005509F3">
        <w:rPr>
          <w:rFonts w:ascii="Garamond" w:hAnsi="Garamond"/>
          <w:sz w:val="24"/>
          <w:szCs w:val="24"/>
        </w:rPr>
        <w:t xml:space="preserve">)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{"citationItems":[{"id":"ITEM-1","itemData":{"ISSN":"1558-9439","abstract":"Objective: This review aimed to determine if the use of the patient, intervention, comparison, outcome (PICO) model as a search strategy tool affects the quality of a literature search. Methods: A comprehensive literature search was conducted in PubMed, Embase, CINAHL, PsycINFO, Cochrane Library, Web of Science, Library and Information Science Abstracts (LISA), Scopus, and the National Library of Medicine (NLM) catalog up until January 9, 2017. Reference lists were scrutinized, and citation searches were performed on the included studies. The primary outcome was the quality of literature searches and the secondary outcome was time spent on the literature search when the PICO model was used as a search strategy tool, compared to the use of another conceptualizing tool or unguided searching. Results: A total of 2,163 records were identified, and after removal of duplicates and initial screening, 22 full-text articles were assessed. Of these, 19 studies were excluded and 3 studies were included, data were extracted, risk of bias was assessed, and a qualitative analysis was conducted. The included studies compared PICO to the PIC truncation or links to related articles in PubMed, PICOS, and sample, phenomenon of interest, design, evaluation, research type (SPIDER). One study compared PICO to unguided searching. Due to differences in intervention, no quantitative analysis was performed. Conclusions: Only few studies exist that assess the effect of the PICO model vis-a-vis other available models or even vis-a-vis the use of no model. Before implications for current practice can be drawn, well-designed studies are needed to evaluate the role of the tool used to devise a search strategy. This article has been approved for the Medical Library Association’s Independent Reading Program .","author":[{"dropping-particle":"","family":"Eriksen","given":"Mette Brandt","non-dropping-particle":"","parse-names":false,"suffix":""},{"dropping-particle":"","family":"Frandsen","given":"Tove Faber","non-dropping-particle":"","parse-names":false,"suffix":""}],"container-title":"Journal of the Medical Library Association","id":"ITEM-1","issue":"4","issued":{"date-parts":[["2018"]]},"page":"420-431","title":"The impact of PICO as a search strategy tool on literature search quality: A systematic review","type":"article-journal","volume":"106"},"uris":["http://www.mendeley.com/documents/?uuid=af4c7cb4-7861-4914-ab7a-85347e2bcc9d"]}],"mendeley":{"formattedCitation":"(Eriksen &amp; Frandsen, 2018)","plainTextFormattedCitation":"(Eriksen &amp; Frandsen, 2018)","previouslyFormattedCitation":"(Eriksen &amp; Frandsen, 2018)"},"properties":{"noteIndex":0},"schema":"https://github.com/citation-style-language/schema/raw/master/csl-citation.json"}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(Eriksen &amp; Frandsen, 2018)</w:t>
      </w:r>
      <w:r w:rsidRPr="005509F3">
        <w:rPr>
          <w:rFonts w:ascii="Garamond" w:hAnsi="Garamond"/>
          <w:sz w:val="24"/>
          <w:szCs w:val="24"/>
        </w:rPr>
        <w:fldChar w:fldCharType="end"/>
      </w:r>
      <w:r w:rsidRPr="005509F3">
        <w:rPr>
          <w:rFonts w:ascii="Garamond" w:hAnsi="Garamond"/>
          <w:sz w:val="24"/>
          <w:szCs w:val="24"/>
        </w:rPr>
        <w:t xml:space="preserve">. Adapun PICO dalam studi ini adalah P: pasien dengan indikasi luka kaki diabetik, I: terapi oksigen hiperbarik, O: efektifitas terapi oksigen hiperbarik. Untuk kriteria inklusi pada artikel review : (1) mencakup intervensi pemberian terapi oksigen hiperbarik, (2) diterapkan pada pasien </w:t>
      </w:r>
      <w:r w:rsidRPr="005509F3">
        <w:rPr>
          <w:rFonts w:ascii="Garamond" w:hAnsi="Garamond"/>
          <w:i/>
          <w:sz w:val="24"/>
          <w:szCs w:val="24"/>
        </w:rPr>
        <w:t>Luka kaki diabetik</w:t>
      </w:r>
      <w:r w:rsidRPr="005509F3">
        <w:rPr>
          <w:rFonts w:ascii="Garamond" w:hAnsi="Garamond"/>
          <w:sz w:val="24"/>
          <w:szCs w:val="24"/>
        </w:rPr>
        <w:t xml:space="preserve">, (3) jenis penelitian </w:t>
      </w:r>
      <w:r w:rsidRPr="005509F3">
        <w:rPr>
          <w:rFonts w:ascii="Garamond" w:hAnsi="Garamond"/>
          <w:i/>
          <w:sz w:val="24"/>
          <w:szCs w:val="24"/>
        </w:rPr>
        <w:t>Randomized Controlled Trial</w:t>
      </w:r>
      <w:r w:rsidR="00EA6E9C">
        <w:rPr>
          <w:rFonts w:ascii="Garamond" w:hAnsi="Garamond"/>
          <w:sz w:val="24"/>
          <w:szCs w:val="24"/>
        </w:rPr>
        <w:t xml:space="preserve"> (RCT), (4) efektiv</w:t>
      </w:r>
      <w:r w:rsidRPr="005509F3">
        <w:rPr>
          <w:rFonts w:ascii="Garamond" w:hAnsi="Garamond"/>
          <w:sz w:val="24"/>
          <w:szCs w:val="24"/>
        </w:rPr>
        <w:t>itas terapi oksigen hiperbarik sebagai outcome utama (5) dipublikasikan sejak tahun 2011-2021. Adapun pertanyaan penelitian dalam artikel ini adalah apakah ada efektivitas yang dihasilkan dari HBOT pada penyembuhkan luka kaki diabetik.</w:t>
      </w:r>
    </w:p>
    <w:p w:rsidR="003C3CCA" w:rsidRPr="005509F3" w:rsidRDefault="003C3CCA" w:rsidP="005509F3">
      <w:pPr>
        <w:pStyle w:val="ListParagraph"/>
        <w:spacing w:line="360" w:lineRule="auto"/>
        <w:ind w:left="284" w:firstLine="567"/>
        <w:jc w:val="both"/>
        <w:rPr>
          <w:rFonts w:ascii="Garamond" w:hAnsi="Garamond"/>
          <w:sz w:val="24"/>
          <w:szCs w:val="24"/>
        </w:rPr>
      </w:pPr>
    </w:p>
    <w:p w:rsidR="003C3CCA" w:rsidRPr="005509F3" w:rsidRDefault="003C3CCA" w:rsidP="005509F3">
      <w:pPr>
        <w:pStyle w:val="ListParagraph"/>
        <w:spacing w:after="0" w:line="360" w:lineRule="auto"/>
        <w:ind w:left="709" w:hanging="425"/>
        <w:jc w:val="both"/>
        <w:rPr>
          <w:rFonts w:ascii="Garamond" w:hAnsi="Garamond"/>
          <w:b/>
          <w:sz w:val="24"/>
          <w:szCs w:val="24"/>
        </w:rPr>
      </w:pPr>
      <w:r w:rsidRPr="005509F3">
        <w:rPr>
          <w:rFonts w:ascii="Garamond" w:hAnsi="Garamond"/>
          <w:b/>
          <w:sz w:val="24"/>
          <w:szCs w:val="24"/>
        </w:rPr>
        <w:t>STRATEGI PENCARIAN</w:t>
      </w:r>
    </w:p>
    <w:p w:rsidR="008935BB" w:rsidRPr="005509F3" w:rsidRDefault="003C3CCA" w:rsidP="005509F3">
      <w:pPr>
        <w:spacing w:line="360" w:lineRule="auto"/>
        <w:ind w:left="284"/>
        <w:jc w:val="both"/>
        <w:rPr>
          <w:rFonts w:ascii="Garamond" w:hAnsi="Garamond" w:cs="Times New Roman"/>
          <w:sz w:val="24"/>
          <w:szCs w:val="24"/>
          <w:lang w:val="id-ID"/>
        </w:rPr>
      </w:pPr>
      <w:proofErr w:type="spellStart"/>
      <w:proofErr w:type="gramStart"/>
      <w:r w:rsidRPr="005509F3">
        <w:rPr>
          <w:rFonts w:ascii="Garamond" w:hAnsi="Garamond" w:cs="Times New Roman"/>
          <w:sz w:val="24"/>
          <w:szCs w:val="24"/>
        </w:rPr>
        <w:t>Informasi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pencarian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artikel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diperoleh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dari</w:t>
      </w:r>
      <w:proofErr w:type="spellEnd"/>
      <w:r w:rsidRPr="005509F3">
        <w:rPr>
          <w:rFonts w:ascii="Garamond" w:hAnsi="Garamond" w:cs="Times New Roman"/>
          <w:sz w:val="24"/>
          <w:szCs w:val="24"/>
        </w:rPr>
        <w:t xml:space="preserve"> </w:t>
      </w:r>
      <w:r w:rsidRPr="005509F3">
        <w:rPr>
          <w:rFonts w:ascii="Garamond" w:hAnsi="Garamond" w:cs="Times New Roman"/>
          <w:i/>
          <w:iCs/>
          <w:sz w:val="24"/>
          <w:szCs w:val="24"/>
        </w:rPr>
        <w:t xml:space="preserve">database </w:t>
      </w:r>
      <w:proofErr w:type="spellStart"/>
      <w:r w:rsidRPr="005509F3">
        <w:rPr>
          <w:rFonts w:ascii="Garamond" w:hAnsi="Garamond" w:cs="Times New Roman"/>
          <w:sz w:val="24"/>
          <w:szCs w:val="24"/>
        </w:rPr>
        <w:t>Internasional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meliputi</w:t>
      </w:r>
      <w:proofErr w:type="spellEnd"/>
      <w:r w:rsidRPr="005509F3">
        <w:rPr>
          <w:rFonts w:ascii="Garamond" w:hAnsi="Garamond" w:cs="Times New Roman"/>
          <w:sz w:val="24"/>
          <w:szCs w:val="24"/>
        </w:rPr>
        <w:t xml:space="preserve"> </w:t>
      </w:r>
      <w:r w:rsidRPr="005509F3">
        <w:rPr>
          <w:rFonts w:ascii="Garamond" w:hAnsi="Garamond" w:cs="Times New Roman"/>
          <w:i/>
          <w:iCs/>
          <w:sz w:val="24"/>
          <w:szCs w:val="24"/>
        </w:rPr>
        <w:t>PubMed,</w:t>
      </w:r>
      <w:r w:rsidRPr="005509F3">
        <w:rPr>
          <w:rFonts w:ascii="Garamond" w:hAnsi="Garamond" w:cs="Times New Roman"/>
          <w:sz w:val="24"/>
          <w:szCs w:val="24"/>
        </w:rPr>
        <w:t xml:space="preserve"> </w:t>
      </w:r>
      <w:r w:rsidRPr="005509F3">
        <w:rPr>
          <w:rFonts w:ascii="Garamond" w:hAnsi="Garamond" w:cs="Times New Roman"/>
          <w:i/>
          <w:iCs/>
          <w:sz w:val="24"/>
          <w:szCs w:val="24"/>
        </w:rPr>
        <w:t>Science Direct,</w:t>
      </w:r>
      <w:r w:rsidRPr="005509F3">
        <w:rPr>
          <w:rFonts w:ascii="Garamond" w:hAnsi="Garamond" w:cs="Times New Roman"/>
          <w:i/>
          <w:iCs/>
          <w:sz w:val="24"/>
          <w:szCs w:val="24"/>
          <w:lang w:val="id-ID"/>
        </w:rPr>
        <w:t xml:space="preserve"> </w:t>
      </w:r>
      <w:proofErr w:type="spellStart"/>
      <w:r w:rsidRPr="005509F3">
        <w:rPr>
          <w:rFonts w:ascii="Garamond" w:hAnsi="Garamond" w:cs="Times New Roman"/>
          <w:iCs/>
          <w:sz w:val="24"/>
          <w:szCs w:val="24"/>
        </w:rPr>
        <w:t>dan</w:t>
      </w:r>
      <w:proofErr w:type="spellEnd"/>
      <w:r w:rsidRPr="005509F3">
        <w:rPr>
          <w:rFonts w:ascii="Garamond" w:hAnsi="Garamond" w:cs="Times New Roman"/>
          <w:sz w:val="24"/>
          <w:szCs w:val="24"/>
        </w:rPr>
        <w:t xml:space="preserve"> </w:t>
      </w:r>
      <w:proofErr w:type="spellStart"/>
      <w:r w:rsidRPr="005509F3">
        <w:rPr>
          <w:rFonts w:ascii="Garamond" w:hAnsi="Garamond" w:cs="Times New Roman"/>
          <w:i/>
          <w:sz w:val="24"/>
          <w:szCs w:val="24"/>
        </w:rPr>
        <w:t>Ebscohost</w:t>
      </w:r>
      <w:proofErr w:type="spellEnd"/>
      <w:r w:rsidRPr="005509F3">
        <w:rPr>
          <w:rFonts w:ascii="Garamond" w:hAnsi="Garamond" w:cs="Times New Roman"/>
          <w:i/>
          <w:iCs/>
          <w:sz w:val="24"/>
          <w:szCs w:val="24"/>
        </w:rPr>
        <w:t xml:space="preserve">, </w:t>
      </w:r>
      <w:proofErr w:type="spellStart"/>
      <w:r w:rsidRPr="005509F3">
        <w:rPr>
          <w:rFonts w:ascii="Garamond" w:hAnsi="Garamond" w:cs="Times New Roman"/>
          <w:sz w:val="24"/>
          <w:szCs w:val="24"/>
        </w:rPr>
        <w:t>dengan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rentang</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waktu</w:t>
      </w:r>
      <w:proofErr w:type="spellEnd"/>
      <w:r w:rsidRPr="005509F3">
        <w:rPr>
          <w:rFonts w:ascii="Garamond" w:hAnsi="Garamond" w:cs="Times New Roman"/>
          <w:sz w:val="24"/>
          <w:szCs w:val="24"/>
        </w:rPr>
        <w:t xml:space="preserve"> 2011-2021 (10 </w:t>
      </w:r>
      <w:proofErr w:type="spellStart"/>
      <w:r w:rsidRPr="005509F3">
        <w:rPr>
          <w:rFonts w:ascii="Garamond" w:hAnsi="Garamond" w:cs="Times New Roman"/>
          <w:sz w:val="24"/>
          <w:szCs w:val="24"/>
        </w:rPr>
        <w:t>Tahun</w:t>
      </w:r>
      <w:proofErr w:type="spellEnd"/>
      <w:r w:rsidRPr="005509F3">
        <w:rPr>
          <w:rFonts w:ascii="Garamond" w:hAnsi="Garamond" w:cs="Times New Roman"/>
          <w:sz w:val="24"/>
          <w:szCs w:val="24"/>
        </w:rPr>
        <w:t>).</w:t>
      </w:r>
      <w:proofErr w:type="gramEnd"/>
      <w:r w:rsidRPr="005509F3">
        <w:rPr>
          <w:rFonts w:ascii="Garamond" w:hAnsi="Garamond" w:cs="Times New Roman"/>
          <w:sz w:val="24"/>
          <w:szCs w:val="24"/>
        </w:rPr>
        <w:t xml:space="preserve"> </w:t>
      </w:r>
      <w:proofErr w:type="spellStart"/>
      <w:proofErr w:type="gramStart"/>
      <w:r w:rsidRPr="005509F3">
        <w:rPr>
          <w:rFonts w:ascii="Garamond" w:hAnsi="Garamond" w:cs="Times New Roman"/>
          <w:sz w:val="24"/>
          <w:szCs w:val="24"/>
        </w:rPr>
        <w:lastRenderedPageBreak/>
        <w:t>Kombinasi</w:t>
      </w:r>
      <w:proofErr w:type="spellEnd"/>
      <w:r w:rsidRPr="005509F3">
        <w:rPr>
          <w:rFonts w:ascii="Garamond" w:hAnsi="Garamond" w:cs="Times New Roman"/>
          <w:sz w:val="24"/>
          <w:szCs w:val="24"/>
        </w:rPr>
        <w:t xml:space="preserve"> keyword yang </w:t>
      </w:r>
      <w:proofErr w:type="spellStart"/>
      <w:r w:rsidRPr="005509F3">
        <w:rPr>
          <w:rFonts w:ascii="Garamond" w:hAnsi="Garamond" w:cs="Times New Roman"/>
          <w:sz w:val="24"/>
          <w:szCs w:val="24"/>
        </w:rPr>
        <w:t>digunakan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yaitu</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w:t>
      </w:r>
      <w:r w:rsidRPr="005509F3">
        <w:rPr>
          <w:rFonts w:ascii="Garamond" w:hAnsi="Garamond" w:cs="Times New Roman"/>
          <w:i/>
          <w:sz w:val="24"/>
          <w:szCs w:val="24"/>
        </w:rPr>
        <w:t>Diabetic Foot Ulcer</w:t>
      </w:r>
      <w:r w:rsidRPr="005509F3">
        <w:rPr>
          <w:rFonts w:ascii="Garamond" w:hAnsi="Garamond" w:cs="Times New Roman"/>
          <w:i/>
          <w:sz w:val="24"/>
          <w:szCs w:val="24"/>
          <w:lang w:val="id-ID"/>
        </w:rPr>
        <w:t>)</w:t>
      </w:r>
      <w:r w:rsidRPr="005509F3">
        <w:rPr>
          <w:rFonts w:ascii="Garamond" w:hAnsi="Garamond" w:cs="Times New Roman"/>
          <w:i/>
          <w:sz w:val="24"/>
          <w:szCs w:val="24"/>
        </w:rPr>
        <w:t xml:space="preserve"> </w:t>
      </w:r>
      <w:r w:rsidRPr="005509F3">
        <w:rPr>
          <w:rFonts w:ascii="Garamond" w:hAnsi="Garamond" w:cs="Times New Roman"/>
          <w:sz w:val="24"/>
          <w:szCs w:val="24"/>
        </w:rPr>
        <w:t>AND</w:t>
      </w:r>
      <w:r w:rsidRPr="005509F3">
        <w:rPr>
          <w:rFonts w:ascii="Garamond" w:hAnsi="Garamond" w:cs="Times New Roman"/>
          <w:i/>
          <w:sz w:val="24"/>
          <w:szCs w:val="24"/>
        </w:rPr>
        <w:t xml:space="preserve"> </w:t>
      </w:r>
      <w:r w:rsidRPr="005509F3">
        <w:rPr>
          <w:rFonts w:ascii="Garamond" w:hAnsi="Garamond" w:cs="Times New Roman"/>
          <w:i/>
          <w:sz w:val="24"/>
          <w:szCs w:val="24"/>
          <w:lang w:val="id-ID"/>
        </w:rPr>
        <w:t>(</w:t>
      </w:r>
      <w:r w:rsidRPr="005509F3">
        <w:rPr>
          <w:rFonts w:ascii="Garamond" w:hAnsi="Garamond" w:cs="Times New Roman"/>
          <w:i/>
          <w:sz w:val="24"/>
          <w:szCs w:val="24"/>
        </w:rPr>
        <w:t>Hyperbaric Oxygen Therapy</w:t>
      </w:r>
      <w:r w:rsidRPr="005509F3">
        <w:rPr>
          <w:rFonts w:ascii="Garamond" w:hAnsi="Garamond" w:cs="Times New Roman"/>
          <w:i/>
          <w:sz w:val="24"/>
          <w:szCs w:val="24"/>
          <w:lang w:val="id-ID"/>
        </w:rPr>
        <w:t>)</w:t>
      </w:r>
      <w:r w:rsidRPr="005509F3">
        <w:rPr>
          <w:rFonts w:ascii="Garamond" w:hAnsi="Garamond" w:cs="Times New Roman"/>
          <w:i/>
          <w:sz w:val="24"/>
          <w:szCs w:val="24"/>
        </w:rPr>
        <w:t>.</w:t>
      </w:r>
      <w:proofErr w:type="gramEnd"/>
      <w:r w:rsidRPr="005509F3">
        <w:rPr>
          <w:rFonts w:ascii="Garamond" w:hAnsi="Garamond" w:cs="Times New Roman"/>
          <w:i/>
          <w:sz w:val="24"/>
          <w:szCs w:val="24"/>
          <w:lang w:val="id-ID"/>
        </w:rPr>
        <w:t xml:space="preserve"> </w:t>
      </w:r>
      <w:proofErr w:type="spellStart"/>
      <w:r w:rsidRPr="005509F3">
        <w:rPr>
          <w:rFonts w:ascii="Garamond" w:hAnsi="Garamond" w:cs="Times New Roman"/>
          <w:sz w:val="24"/>
          <w:szCs w:val="24"/>
        </w:rPr>
        <w:t>Artikel</w:t>
      </w:r>
      <w:proofErr w:type="spellEnd"/>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diidentifikasi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dari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pencarian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databas</w:t>
      </w:r>
      <w:proofErr w:type="spellEnd"/>
      <w:r w:rsidRPr="005509F3">
        <w:rPr>
          <w:rFonts w:ascii="Garamond" w:hAnsi="Garamond" w:cs="Times New Roman"/>
          <w:sz w:val="24"/>
          <w:szCs w:val="24"/>
          <w:lang w:val="id-ID"/>
        </w:rPr>
        <w:t xml:space="preserve">e </w:t>
      </w:r>
      <w:proofErr w:type="spellStart"/>
      <w:r w:rsidRPr="005509F3">
        <w:rPr>
          <w:rFonts w:ascii="Garamond" w:hAnsi="Garamond" w:cs="Times New Roman"/>
          <w:i/>
          <w:sz w:val="24"/>
          <w:szCs w:val="24"/>
        </w:rPr>
        <w:t>Pubmed</w:t>
      </w:r>
      <w:proofErr w:type="spellEnd"/>
      <w:r w:rsidRPr="005509F3">
        <w:rPr>
          <w:rFonts w:ascii="Garamond" w:hAnsi="Garamond" w:cs="Times New Roman"/>
          <w:sz w:val="24"/>
          <w:szCs w:val="24"/>
          <w:lang w:val="id-ID"/>
        </w:rPr>
        <w:t xml:space="preserve"> (n=17)</w:t>
      </w:r>
      <w:r w:rsidRPr="005509F3">
        <w:rPr>
          <w:rFonts w:ascii="Garamond" w:hAnsi="Garamond" w:cs="Times New Roman"/>
          <w:sz w:val="24"/>
          <w:szCs w:val="24"/>
        </w:rPr>
        <w:t xml:space="preserve">, </w:t>
      </w:r>
      <w:r w:rsidRPr="005509F3">
        <w:rPr>
          <w:rFonts w:ascii="Garamond" w:hAnsi="Garamond" w:cs="Times New Roman"/>
          <w:i/>
          <w:sz w:val="24"/>
          <w:szCs w:val="24"/>
          <w:lang w:val="id-ID"/>
        </w:rPr>
        <w:t>ScienceDirect</w:t>
      </w:r>
      <w:r w:rsidRPr="005509F3">
        <w:rPr>
          <w:rFonts w:ascii="Garamond" w:hAnsi="Garamond" w:cs="Times New Roman"/>
          <w:sz w:val="24"/>
          <w:szCs w:val="24"/>
          <w:lang w:val="id-ID"/>
        </w:rPr>
        <w:t xml:space="preserve"> (n=408)</w:t>
      </w:r>
      <w:r w:rsidRPr="005509F3">
        <w:rPr>
          <w:rFonts w:ascii="Garamond" w:hAnsi="Garamond" w:cs="Times New Roman"/>
          <w:iCs/>
          <w:sz w:val="24"/>
          <w:szCs w:val="24"/>
        </w:rPr>
        <w:t xml:space="preserve">, </w:t>
      </w:r>
      <w:proofErr w:type="spellStart"/>
      <w:r w:rsidRPr="005509F3">
        <w:rPr>
          <w:rFonts w:ascii="Garamond" w:hAnsi="Garamond" w:cs="Times New Roman"/>
          <w:iCs/>
          <w:sz w:val="24"/>
          <w:szCs w:val="24"/>
        </w:rPr>
        <w:t>dan</w:t>
      </w:r>
      <w:proofErr w:type="spellEnd"/>
      <w:r w:rsidRPr="005509F3">
        <w:rPr>
          <w:rFonts w:ascii="Garamond" w:hAnsi="Garamond" w:cs="Times New Roman"/>
          <w:iCs/>
          <w:sz w:val="24"/>
          <w:szCs w:val="24"/>
        </w:rPr>
        <w:t xml:space="preserve"> </w:t>
      </w:r>
      <w:proofErr w:type="spellStart"/>
      <w:r w:rsidRPr="005509F3">
        <w:rPr>
          <w:rFonts w:ascii="Garamond" w:hAnsi="Garamond" w:cs="Times New Roman"/>
          <w:i/>
          <w:sz w:val="24"/>
          <w:szCs w:val="24"/>
        </w:rPr>
        <w:t>Ebscohost</w:t>
      </w:r>
      <w:proofErr w:type="spellEnd"/>
      <w:r w:rsidRPr="005509F3">
        <w:rPr>
          <w:rFonts w:ascii="Garamond" w:hAnsi="Garamond" w:cs="Times New Roman"/>
          <w:sz w:val="24"/>
          <w:szCs w:val="24"/>
          <w:lang w:val="id-ID"/>
        </w:rPr>
        <w:t xml:space="preserve"> (n=110) </w:t>
      </w:r>
      <w:r w:rsidRPr="005509F3">
        <w:rPr>
          <w:rFonts w:ascii="Garamond" w:hAnsi="Garamond" w:cs="Times New Roman"/>
          <w:iCs/>
          <w:sz w:val="24"/>
          <w:szCs w:val="24"/>
          <w:lang w:val="id-ID"/>
        </w:rPr>
        <w:t>sebanyak 535 artikel yang dikumpulkan</w:t>
      </w:r>
      <w:r w:rsidRPr="005509F3">
        <w:rPr>
          <w:rFonts w:ascii="Garamond" w:hAnsi="Garamond" w:cs="Times New Roman"/>
          <w:sz w:val="24"/>
          <w:szCs w:val="24"/>
          <w:lang w:val="id-ID"/>
        </w:rPr>
        <w:t xml:space="preserve">. </w:t>
      </w:r>
      <w:proofErr w:type="spellStart"/>
      <w:r w:rsidRPr="005509F3">
        <w:rPr>
          <w:rFonts w:ascii="Garamond" w:hAnsi="Garamond" w:cs="Times New Roman"/>
          <w:sz w:val="24"/>
          <w:szCs w:val="24"/>
        </w:rPr>
        <w:t>Hasil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skrining</w:t>
      </w:r>
      <w:proofErr w:type="spellEnd"/>
      <w:r w:rsidRPr="005509F3">
        <w:rPr>
          <w:rFonts w:ascii="Garamond" w:hAnsi="Garamond" w:cs="Times New Roman"/>
          <w:sz w:val="24"/>
          <w:szCs w:val="24"/>
        </w:rPr>
        <w:t xml:space="preserve"> (n=116), </w:t>
      </w:r>
      <w:proofErr w:type="spellStart"/>
      <w:proofErr w:type="gramStart"/>
      <w:r w:rsidRPr="005509F3">
        <w:rPr>
          <w:rFonts w:ascii="Garamond" w:hAnsi="Garamond" w:cs="Times New Roman"/>
          <w:sz w:val="24"/>
          <w:szCs w:val="24"/>
        </w:rPr>
        <w:t>bukan</w:t>
      </w:r>
      <w:proofErr w:type="spellEnd"/>
      <w:r w:rsidRPr="005509F3">
        <w:rPr>
          <w:rFonts w:ascii="Garamond" w:hAnsi="Garamond" w:cs="Times New Roman"/>
          <w:sz w:val="24"/>
          <w:szCs w:val="24"/>
          <w:lang w:val="id-ID"/>
        </w:rPr>
        <w:t xml:space="preserve"> </w:t>
      </w:r>
      <w:r w:rsidRPr="005509F3">
        <w:rPr>
          <w:rFonts w:ascii="Garamond" w:hAnsi="Garamond" w:cs="Times New Roman"/>
          <w:sz w:val="24"/>
          <w:szCs w:val="24"/>
        </w:rPr>
        <w:t xml:space="preserve"> </w:t>
      </w:r>
      <w:r w:rsidRPr="005509F3">
        <w:rPr>
          <w:rFonts w:ascii="Garamond" w:hAnsi="Garamond" w:cs="Times New Roman"/>
          <w:i/>
          <w:sz w:val="24"/>
          <w:szCs w:val="24"/>
        </w:rPr>
        <w:t>full</w:t>
      </w:r>
      <w:proofErr w:type="gramEnd"/>
      <w:r w:rsidRPr="005509F3">
        <w:rPr>
          <w:rFonts w:ascii="Garamond" w:hAnsi="Garamond" w:cs="Times New Roman"/>
          <w:i/>
          <w:sz w:val="24"/>
          <w:szCs w:val="24"/>
        </w:rPr>
        <w:t xml:space="preserve"> text</w:t>
      </w:r>
      <w:r w:rsidRPr="005509F3">
        <w:rPr>
          <w:rFonts w:ascii="Garamond" w:hAnsi="Garamond" w:cs="Times New Roman"/>
          <w:sz w:val="24"/>
          <w:szCs w:val="24"/>
        </w:rPr>
        <w:t xml:space="preserve"> (n=68), </w:t>
      </w:r>
      <w:proofErr w:type="spellStart"/>
      <w:r w:rsidRPr="005509F3">
        <w:rPr>
          <w:rFonts w:ascii="Garamond" w:hAnsi="Garamond" w:cs="Times New Roman"/>
          <w:sz w:val="24"/>
          <w:szCs w:val="24"/>
        </w:rPr>
        <w:t>duplikasi</w:t>
      </w:r>
      <w:proofErr w:type="spellEnd"/>
      <w:r w:rsidRPr="005509F3">
        <w:rPr>
          <w:rFonts w:ascii="Garamond" w:hAnsi="Garamond" w:cs="Times New Roman"/>
          <w:sz w:val="24"/>
          <w:szCs w:val="24"/>
        </w:rPr>
        <w:t xml:space="preserve"> (n=26). </w:t>
      </w:r>
      <w:proofErr w:type="spellStart"/>
      <w:r w:rsidRPr="005509F3">
        <w:rPr>
          <w:rFonts w:ascii="Garamond" w:hAnsi="Garamond" w:cs="Times New Roman"/>
          <w:sz w:val="24"/>
          <w:szCs w:val="24"/>
        </w:rPr>
        <w:t>Artikel</w:t>
      </w:r>
      <w:proofErr w:type="spellEnd"/>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layak</w:t>
      </w:r>
      <w:proofErr w:type="spellEnd"/>
      <w:r w:rsidRPr="005509F3">
        <w:rPr>
          <w:rFonts w:ascii="Garamond" w:hAnsi="Garamond" w:cs="Times New Roman"/>
          <w:sz w:val="24"/>
          <w:szCs w:val="24"/>
        </w:rPr>
        <w:t xml:space="preserve"> (n=22)</w:t>
      </w:r>
      <w:r w:rsidRPr="005509F3">
        <w:rPr>
          <w:rFonts w:ascii="Garamond" w:hAnsi="Garamond" w:cs="Times New Roman"/>
          <w:sz w:val="24"/>
          <w:szCs w:val="24"/>
          <w:lang w:val="id-ID"/>
        </w:rPr>
        <w:t>, t</w:t>
      </w:r>
      <w:proofErr w:type="spellStart"/>
      <w:r w:rsidRPr="005509F3">
        <w:rPr>
          <w:rFonts w:ascii="Garamond" w:eastAsia="Calibri" w:hAnsi="Garamond" w:cs="Times New Roman"/>
          <w:sz w:val="24"/>
          <w:szCs w:val="24"/>
        </w:rPr>
        <w:t>idak</w:t>
      </w:r>
      <w:proofErr w:type="spellEnd"/>
      <w:r w:rsidRPr="005509F3">
        <w:rPr>
          <w:rFonts w:ascii="Garamond" w:eastAsia="Calibri" w:hAnsi="Garamond" w:cs="Times New Roman"/>
          <w:sz w:val="24"/>
          <w:szCs w:val="24"/>
        </w:rPr>
        <w:t xml:space="preserve"> </w:t>
      </w:r>
      <w:proofErr w:type="spellStart"/>
      <w:r w:rsidRPr="005509F3">
        <w:rPr>
          <w:rFonts w:ascii="Garamond" w:eastAsia="Calibri" w:hAnsi="Garamond" w:cs="Times New Roman"/>
          <w:sz w:val="24"/>
          <w:szCs w:val="24"/>
        </w:rPr>
        <w:t>sesuai</w:t>
      </w:r>
      <w:proofErr w:type="spellEnd"/>
      <w:r w:rsidRPr="005509F3">
        <w:rPr>
          <w:rFonts w:ascii="Garamond" w:eastAsia="Calibri" w:hAnsi="Garamond" w:cs="Times New Roman"/>
          <w:sz w:val="24"/>
          <w:szCs w:val="24"/>
        </w:rPr>
        <w:t xml:space="preserve"> </w:t>
      </w:r>
      <w:proofErr w:type="spellStart"/>
      <w:r w:rsidRPr="005509F3">
        <w:rPr>
          <w:rFonts w:ascii="Garamond" w:eastAsia="Calibri" w:hAnsi="Garamond" w:cs="Times New Roman"/>
          <w:sz w:val="24"/>
          <w:szCs w:val="24"/>
        </w:rPr>
        <w:t>pertanyaan</w:t>
      </w:r>
      <w:proofErr w:type="spellEnd"/>
      <w:r w:rsidRPr="005509F3">
        <w:rPr>
          <w:rFonts w:ascii="Garamond" w:eastAsia="Calibri" w:hAnsi="Garamond" w:cs="Times New Roman"/>
          <w:sz w:val="24"/>
          <w:szCs w:val="24"/>
        </w:rPr>
        <w:t xml:space="preserve"> </w:t>
      </w:r>
      <w:proofErr w:type="spellStart"/>
      <w:r w:rsidRPr="005509F3">
        <w:rPr>
          <w:rFonts w:ascii="Garamond" w:eastAsia="Calibri" w:hAnsi="Garamond" w:cs="Times New Roman"/>
          <w:sz w:val="24"/>
          <w:szCs w:val="24"/>
        </w:rPr>
        <w:t>penelitian</w:t>
      </w:r>
      <w:proofErr w:type="spellEnd"/>
      <w:r w:rsidRPr="005509F3">
        <w:rPr>
          <w:rFonts w:ascii="Garamond" w:eastAsia="Calibri" w:hAnsi="Garamond" w:cs="Times New Roman"/>
          <w:sz w:val="24"/>
          <w:szCs w:val="24"/>
        </w:rPr>
        <w:t xml:space="preserve"> (n=1</w:t>
      </w:r>
      <w:r w:rsidRPr="005509F3">
        <w:rPr>
          <w:rFonts w:ascii="Garamond" w:eastAsia="Calibri" w:hAnsi="Garamond" w:cs="Times New Roman"/>
          <w:sz w:val="24"/>
          <w:szCs w:val="24"/>
          <w:lang w:val="id-ID"/>
        </w:rPr>
        <w:t>6</w:t>
      </w:r>
      <w:r w:rsidRPr="005509F3">
        <w:rPr>
          <w:rFonts w:ascii="Garamond" w:eastAsia="Calibri" w:hAnsi="Garamond" w:cs="Times New Roman"/>
          <w:sz w:val="24"/>
          <w:szCs w:val="24"/>
        </w:rPr>
        <w:t>)</w:t>
      </w:r>
      <w:r w:rsidRPr="005509F3">
        <w:rPr>
          <w:rFonts w:ascii="Garamond" w:eastAsia="Calibri" w:hAnsi="Garamond" w:cs="Times New Roman"/>
          <w:sz w:val="24"/>
          <w:szCs w:val="24"/>
          <w:lang w:val="id-ID"/>
        </w:rPr>
        <w:t xml:space="preserve">. </w:t>
      </w:r>
      <w:proofErr w:type="spellStart"/>
      <w:r w:rsidRPr="005509F3">
        <w:rPr>
          <w:rFonts w:ascii="Garamond" w:hAnsi="Garamond" w:cs="Times New Roman"/>
          <w:sz w:val="24"/>
          <w:szCs w:val="24"/>
        </w:rPr>
        <w:t>Artikel</w:t>
      </w:r>
      <w:proofErr w:type="spellEnd"/>
      <w:r w:rsidRPr="005509F3">
        <w:rPr>
          <w:rFonts w:ascii="Garamond" w:hAnsi="Garamond" w:cs="Times New Roman"/>
          <w:sz w:val="24"/>
          <w:szCs w:val="24"/>
        </w:rPr>
        <w:t xml:space="preserve"> yang di </w:t>
      </w:r>
      <w:proofErr w:type="spellStart"/>
      <w:r w:rsidRPr="005509F3">
        <w:rPr>
          <w:rFonts w:ascii="Garamond" w:hAnsi="Garamond" w:cs="Times New Roman"/>
          <w:sz w:val="24"/>
          <w:szCs w:val="24"/>
        </w:rPr>
        <w:t>inklusi</w:t>
      </w:r>
      <w:proofErr w:type="spellEnd"/>
      <w:r w:rsidRPr="005509F3">
        <w:rPr>
          <w:rFonts w:ascii="Garamond" w:hAnsi="Garamond" w:cs="Times New Roman"/>
          <w:sz w:val="24"/>
          <w:szCs w:val="24"/>
        </w:rPr>
        <w:t xml:space="preserve"> (n=</w:t>
      </w:r>
      <w:r w:rsidRPr="005509F3">
        <w:rPr>
          <w:rFonts w:ascii="Garamond" w:hAnsi="Garamond" w:cs="Times New Roman"/>
          <w:sz w:val="24"/>
          <w:szCs w:val="24"/>
          <w:lang w:val="id-ID"/>
        </w:rPr>
        <w:t xml:space="preserve">6) dengan kriteria </w:t>
      </w:r>
      <w:proofErr w:type="spellStart"/>
      <w:r w:rsidRPr="005509F3">
        <w:rPr>
          <w:rFonts w:ascii="Garamond" w:hAnsi="Garamond" w:cs="Times New Roman"/>
          <w:sz w:val="24"/>
          <w:szCs w:val="24"/>
        </w:rPr>
        <w:t>sebagai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berikut</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en-ID"/>
        </w:rPr>
        <w:t xml:space="preserve">(1) </w:t>
      </w:r>
      <w:r w:rsidRPr="005509F3">
        <w:rPr>
          <w:rFonts w:ascii="Garamond" w:hAnsi="Garamond" w:cs="Times New Roman"/>
          <w:sz w:val="24"/>
          <w:szCs w:val="24"/>
          <w:lang w:val="id-ID"/>
        </w:rPr>
        <w:t>partisipan</w:t>
      </w:r>
      <w:r w:rsidRPr="005509F3">
        <w:rPr>
          <w:rFonts w:ascii="Garamond" w:hAnsi="Garamond" w:cs="Times New Roman"/>
          <w:sz w:val="24"/>
          <w:szCs w:val="24"/>
          <w:lang w:val="en-ID"/>
        </w:rPr>
        <w:t xml:space="preserve"> </w:t>
      </w:r>
      <w:proofErr w:type="spellStart"/>
      <w:r w:rsidRPr="005509F3">
        <w:rPr>
          <w:rFonts w:ascii="Garamond" w:hAnsi="Garamond" w:cs="Times New Roman"/>
          <w:sz w:val="24"/>
          <w:szCs w:val="24"/>
          <w:lang w:val="en-ID"/>
        </w:rPr>
        <w:t>adalah</w:t>
      </w:r>
      <w:proofErr w:type="spellEnd"/>
      <w:r w:rsidRPr="005509F3">
        <w:rPr>
          <w:rFonts w:ascii="Garamond" w:hAnsi="Garamond" w:cs="Times New Roman"/>
          <w:sz w:val="24"/>
          <w:szCs w:val="24"/>
          <w:lang w:val="en-ID"/>
        </w:rPr>
        <w:t xml:space="preserve"> </w:t>
      </w:r>
      <w:proofErr w:type="spellStart"/>
      <w:r w:rsidRPr="005509F3">
        <w:rPr>
          <w:rFonts w:ascii="Garamond" w:hAnsi="Garamond" w:cs="Times New Roman"/>
          <w:sz w:val="24"/>
          <w:szCs w:val="24"/>
          <w:lang w:val="en-ID"/>
        </w:rPr>
        <w:t>pasien</w:t>
      </w:r>
      <w:proofErr w:type="spellEnd"/>
      <w:r w:rsidRPr="005509F3">
        <w:rPr>
          <w:rFonts w:ascii="Garamond" w:hAnsi="Garamond" w:cs="Times New Roman"/>
          <w:sz w:val="24"/>
          <w:szCs w:val="24"/>
          <w:lang w:val="en-ID"/>
        </w:rPr>
        <w:t xml:space="preserve"> </w:t>
      </w:r>
      <w:r w:rsidRPr="005509F3">
        <w:rPr>
          <w:rFonts w:ascii="Garamond" w:hAnsi="Garamond" w:cs="Times New Roman"/>
          <w:sz w:val="24"/>
          <w:szCs w:val="24"/>
          <w:lang w:val="id-ID"/>
        </w:rPr>
        <w:t xml:space="preserve">dengan indikasi </w:t>
      </w:r>
      <w:r w:rsidRPr="005509F3">
        <w:rPr>
          <w:rFonts w:ascii="Garamond" w:hAnsi="Garamond" w:cs="Times New Roman"/>
          <w:sz w:val="24"/>
          <w:szCs w:val="24"/>
          <w:lang w:val="en-ID"/>
        </w:rPr>
        <w:t xml:space="preserve">LKD, (2) </w:t>
      </w:r>
      <w:proofErr w:type="spellStart"/>
      <w:r w:rsidRPr="005509F3">
        <w:rPr>
          <w:rFonts w:ascii="Garamond" w:hAnsi="Garamond" w:cs="Times New Roman"/>
          <w:sz w:val="24"/>
          <w:szCs w:val="24"/>
          <w:lang w:val="en-ID"/>
        </w:rPr>
        <w:t>hasil</w:t>
      </w:r>
      <w:proofErr w:type="spellEnd"/>
      <w:r w:rsidRPr="005509F3">
        <w:rPr>
          <w:rFonts w:ascii="Garamond" w:hAnsi="Garamond" w:cs="Times New Roman"/>
          <w:sz w:val="24"/>
          <w:szCs w:val="24"/>
          <w:lang w:val="en-ID"/>
        </w:rPr>
        <w:t xml:space="preserve"> </w:t>
      </w:r>
      <w:r w:rsidRPr="005509F3">
        <w:rPr>
          <w:rFonts w:ascii="Garamond" w:hAnsi="Garamond" w:cs="Times New Roman"/>
          <w:sz w:val="24"/>
          <w:szCs w:val="24"/>
          <w:lang w:val="id-ID"/>
        </w:rPr>
        <w:t>utama yang dinilai</w:t>
      </w:r>
      <w:r w:rsidRPr="005509F3">
        <w:rPr>
          <w:rFonts w:ascii="Garamond" w:hAnsi="Garamond" w:cs="Times New Roman"/>
          <w:sz w:val="24"/>
          <w:szCs w:val="24"/>
          <w:lang w:val="en-ID"/>
        </w:rPr>
        <w:t xml:space="preserve"> </w:t>
      </w:r>
      <w:proofErr w:type="spellStart"/>
      <w:r w:rsidRPr="005509F3">
        <w:rPr>
          <w:rFonts w:ascii="Garamond" w:hAnsi="Garamond" w:cs="Times New Roman"/>
          <w:sz w:val="24"/>
          <w:szCs w:val="24"/>
          <w:lang w:val="en-ID"/>
        </w:rPr>
        <w:t>adalah</w:t>
      </w:r>
      <w:proofErr w:type="spellEnd"/>
      <w:r w:rsidRPr="005509F3">
        <w:rPr>
          <w:rFonts w:ascii="Garamond" w:hAnsi="Garamond" w:cs="Times New Roman"/>
          <w:sz w:val="24"/>
          <w:szCs w:val="24"/>
          <w:lang w:val="en-ID"/>
        </w:rPr>
        <w:t xml:space="preserve"> </w:t>
      </w:r>
      <w:r w:rsidRPr="005509F3">
        <w:rPr>
          <w:rFonts w:ascii="Garamond" w:hAnsi="Garamond" w:cs="Times New Roman"/>
          <w:sz w:val="24"/>
          <w:szCs w:val="24"/>
          <w:lang w:val="id-ID"/>
        </w:rPr>
        <w:t xml:space="preserve">efektifitas terapi oksigen hiperbarik </w:t>
      </w:r>
      <w:r w:rsidRPr="005509F3">
        <w:rPr>
          <w:rFonts w:ascii="Garamond" w:hAnsi="Garamond" w:cs="Times New Roman"/>
          <w:sz w:val="24"/>
          <w:szCs w:val="24"/>
          <w:lang w:val="en-ID"/>
        </w:rPr>
        <w:t xml:space="preserve">(3) </w:t>
      </w:r>
      <w:proofErr w:type="spellStart"/>
      <w:r w:rsidRPr="005509F3">
        <w:rPr>
          <w:rFonts w:ascii="Garamond" w:hAnsi="Garamond" w:cs="Times New Roman"/>
          <w:sz w:val="24"/>
          <w:szCs w:val="24"/>
          <w:lang w:val="en-ID"/>
        </w:rPr>
        <w:t>artikel</w:t>
      </w:r>
      <w:proofErr w:type="spellEnd"/>
      <w:r w:rsidRPr="005509F3">
        <w:rPr>
          <w:rFonts w:ascii="Garamond" w:hAnsi="Garamond" w:cs="Times New Roman"/>
          <w:sz w:val="24"/>
          <w:szCs w:val="24"/>
          <w:lang w:val="en-ID"/>
        </w:rPr>
        <w:t xml:space="preserve"> </w:t>
      </w:r>
      <w:proofErr w:type="spellStart"/>
      <w:r w:rsidRPr="005509F3">
        <w:rPr>
          <w:rFonts w:ascii="Garamond" w:hAnsi="Garamond" w:cs="Times New Roman"/>
          <w:sz w:val="24"/>
          <w:szCs w:val="24"/>
          <w:lang w:val="en-ID"/>
        </w:rPr>
        <w:t>dengan</w:t>
      </w:r>
      <w:proofErr w:type="spellEnd"/>
      <w:r w:rsidRPr="005509F3">
        <w:rPr>
          <w:rFonts w:ascii="Garamond" w:hAnsi="Garamond" w:cs="Times New Roman"/>
          <w:sz w:val="24"/>
          <w:szCs w:val="24"/>
          <w:lang w:val="id-ID"/>
        </w:rPr>
        <w:t xml:space="preserve"> desain</w:t>
      </w:r>
      <w:r w:rsidRPr="005509F3">
        <w:rPr>
          <w:rFonts w:ascii="Garamond" w:hAnsi="Garamond" w:cs="Times New Roman"/>
          <w:sz w:val="24"/>
          <w:szCs w:val="24"/>
          <w:lang w:val="en-ID"/>
        </w:rPr>
        <w:t xml:space="preserve"> RCT (</w:t>
      </w:r>
      <w:r w:rsidRPr="005509F3">
        <w:rPr>
          <w:rFonts w:ascii="Garamond" w:hAnsi="Garamond" w:cs="Times New Roman"/>
          <w:i/>
          <w:iCs/>
          <w:sz w:val="24"/>
          <w:szCs w:val="24"/>
          <w:lang w:val="en-ID"/>
        </w:rPr>
        <w:t>Randomized C</w:t>
      </w:r>
      <w:r w:rsidRPr="005509F3">
        <w:rPr>
          <w:rFonts w:ascii="Garamond" w:hAnsi="Garamond" w:cs="Times New Roman"/>
          <w:i/>
          <w:iCs/>
          <w:sz w:val="24"/>
          <w:szCs w:val="24"/>
          <w:lang w:val="id-ID"/>
        </w:rPr>
        <w:t>ontrol</w:t>
      </w:r>
      <w:r w:rsidRPr="005509F3">
        <w:rPr>
          <w:rFonts w:ascii="Garamond" w:hAnsi="Garamond" w:cs="Times New Roman"/>
          <w:i/>
          <w:iCs/>
          <w:sz w:val="24"/>
          <w:szCs w:val="24"/>
          <w:lang w:val="en-ID"/>
        </w:rPr>
        <w:t xml:space="preserve"> Trial</w:t>
      </w:r>
      <w:r w:rsidRPr="005509F3">
        <w:rPr>
          <w:rFonts w:ascii="Garamond" w:hAnsi="Garamond" w:cs="Times New Roman"/>
          <w:sz w:val="24"/>
          <w:szCs w:val="24"/>
          <w:lang w:val="id-ID"/>
        </w:rPr>
        <w:t xml:space="preserve">). </w:t>
      </w:r>
      <w:proofErr w:type="spellStart"/>
      <w:proofErr w:type="gramStart"/>
      <w:r w:rsidRPr="005509F3">
        <w:rPr>
          <w:rFonts w:ascii="Garamond" w:hAnsi="Garamond" w:cs="Times New Roman"/>
          <w:sz w:val="24"/>
          <w:szCs w:val="24"/>
        </w:rPr>
        <w:t>Hasil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analisa</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hanya</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6</w:t>
      </w:r>
      <w:r w:rsidRPr="005509F3">
        <w:rPr>
          <w:rFonts w:ascii="Garamond" w:hAnsi="Garamond" w:cs="Times New Roman"/>
          <w:sz w:val="24"/>
          <w:szCs w:val="24"/>
        </w:rPr>
        <w:t xml:space="preserve"> </w:t>
      </w:r>
      <w:proofErr w:type="spellStart"/>
      <w:r w:rsidRPr="005509F3">
        <w:rPr>
          <w:rFonts w:ascii="Garamond" w:hAnsi="Garamond" w:cs="Times New Roman"/>
          <w:sz w:val="24"/>
          <w:szCs w:val="24"/>
        </w:rPr>
        <w:t>artikel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intervensi</w:t>
      </w:r>
      <w:proofErr w:type="spellEnd"/>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memenuhi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kriteria</w:t>
      </w:r>
      <w:proofErr w:type="spellEnd"/>
      <w:r w:rsidRPr="005509F3">
        <w:rPr>
          <w:rFonts w:ascii="Garamond" w:hAnsi="Garamond" w:cs="Times New Roman"/>
          <w:sz w:val="24"/>
          <w:szCs w:val="24"/>
          <w:lang w:val="id-ID"/>
        </w:rPr>
        <w:t xml:space="preserve"> (Gambar I).</w:t>
      </w:r>
      <w:proofErr w:type="gramEnd"/>
    </w:p>
    <w:p w:rsidR="003C3CCA" w:rsidRPr="005509F3" w:rsidRDefault="003C3CCA" w:rsidP="005509F3">
      <w:pPr>
        <w:spacing w:after="0" w:line="360" w:lineRule="auto"/>
        <w:ind w:left="284"/>
        <w:jc w:val="both"/>
        <w:rPr>
          <w:rFonts w:ascii="Garamond" w:hAnsi="Garamond" w:cs="Times New Roman"/>
          <w:b/>
          <w:sz w:val="24"/>
          <w:szCs w:val="24"/>
          <w:lang w:val="id-ID"/>
        </w:rPr>
      </w:pPr>
      <w:r w:rsidRPr="005509F3">
        <w:rPr>
          <w:rFonts w:ascii="Garamond" w:hAnsi="Garamond" w:cs="Times New Roman"/>
          <w:b/>
          <w:sz w:val="24"/>
          <w:szCs w:val="24"/>
          <w:lang w:val="id-ID"/>
        </w:rPr>
        <w:t xml:space="preserve">Studi seleksi </w:t>
      </w:r>
    </w:p>
    <w:p w:rsidR="003C3CCA" w:rsidRPr="005509F3" w:rsidRDefault="00B61012" w:rsidP="005509F3">
      <w:pPr>
        <w:spacing w:after="0" w:line="360" w:lineRule="auto"/>
        <w:ind w:left="284"/>
        <w:jc w:val="both"/>
        <w:rPr>
          <w:rFonts w:ascii="Garamond" w:hAnsi="Garamond" w:cs="Times New Roman"/>
          <w:sz w:val="24"/>
          <w:szCs w:val="24"/>
          <w:lang w:val="id-ID"/>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59264" behindDoc="0" locked="0" layoutInCell="1" allowOverlap="1" wp14:anchorId="43D79AC5" wp14:editId="41594B30">
                <wp:simplePos x="0" y="0"/>
                <wp:positionH relativeFrom="column">
                  <wp:posOffset>1255395</wp:posOffset>
                </wp:positionH>
                <wp:positionV relativeFrom="paragraph">
                  <wp:posOffset>71120</wp:posOffset>
                </wp:positionV>
                <wp:extent cx="2327910" cy="8001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327910" cy="800100"/>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509F3" w:rsidRDefault="003C3CCA" w:rsidP="003C3CCA">
                            <w:pPr>
                              <w:spacing w:after="0" w:line="240" w:lineRule="auto"/>
                              <w:jc w:val="center"/>
                              <w:rPr>
                                <w:rFonts w:ascii="Garamond" w:hAnsi="Garamond" w:cs="Times New Roman"/>
                              </w:rPr>
                            </w:pPr>
                            <w:r w:rsidRPr="005509F3">
                              <w:rPr>
                                <w:rFonts w:ascii="Garamond" w:hAnsi="Garamond" w:cs="Times New Roman"/>
                                <w:iCs/>
                                <w:sz w:val="24"/>
                                <w:szCs w:val="24"/>
                              </w:rPr>
                              <w:t>PubMed (n=17</w:t>
                            </w:r>
                            <w:proofErr w:type="gramStart"/>
                            <w:r w:rsidRPr="005509F3">
                              <w:rPr>
                                <w:rFonts w:ascii="Garamond" w:hAnsi="Garamond" w:cs="Times New Roman"/>
                                <w:iCs/>
                                <w:sz w:val="24"/>
                                <w:szCs w:val="24"/>
                              </w:rPr>
                              <w:t xml:space="preserve">) </w:t>
                            </w:r>
                            <w:r w:rsidRPr="005509F3">
                              <w:rPr>
                                <w:rFonts w:ascii="Garamond" w:hAnsi="Garamond" w:cs="Times New Roman"/>
                                <w:sz w:val="24"/>
                                <w:szCs w:val="24"/>
                              </w:rPr>
                              <w:t>,</w:t>
                            </w:r>
                            <w:proofErr w:type="gram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Ebscohost</w:t>
                            </w:r>
                            <w:proofErr w:type="spellEnd"/>
                            <w:r w:rsidRPr="005509F3">
                              <w:rPr>
                                <w:rFonts w:ascii="Garamond" w:hAnsi="Garamond" w:cs="Times New Roman"/>
                                <w:sz w:val="24"/>
                                <w:szCs w:val="24"/>
                              </w:rPr>
                              <w:t xml:space="preserve"> </w:t>
                            </w:r>
                            <w:r w:rsidRPr="005509F3">
                              <w:rPr>
                                <w:rFonts w:ascii="Garamond" w:hAnsi="Garamond" w:cs="Times New Roman"/>
                                <w:iCs/>
                                <w:sz w:val="24"/>
                                <w:szCs w:val="24"/>
                              </w:rPr>
                              <w:t>(n=</w:t>
                            </w:r>
                            <w:r w:rsidRPr="005509F3">
                              <w:rPr>
                                <w:rFonts w:ascii="Garamond" w:hAnsi="Garamond" w:cs="Times New Roman"/>
                                <w:iCs/>
                                <w:sz w:val="24"/>
                                <w:szCs w:val="24"/>
                                <w:lang w:val="id-ID"/>
                              </w:rPr>
                              <w:t>110</w:t>
                            </w:r>
                            <w:r w:rsidRPr="005509F3">
                              <w:rPr>
                                <w:rFonts w:ascii="Garamond" w:hAnsi="Garamond" w:cs="Times New Roman"/>
                                <w:iCs/>
                                <w:sz w:val="24"/>
                                <w:szCs w:val="24"/>
                              </w:rPr>
                              <w:t>)</w:t>
                            </w:r>
                            <w:r w:rsidRPr="005509F3">
                              <w:rPr>
                                <w:rFonts w:ascii="Garamond" w:hAnsi="Garamond" w:cs="Times New Roman"/>
                                <w:sz w:val="24"/>
                                <w:szCs w:val="24"/>
                              </w:rPr>
                              <w:t xml:space="preserve">, </w:t>
                            </w:r>
                            <w:r w:rsidRPr="005509F3">
                              <w:rPr>
                                <w:rFonts w:ascii="Garamond" w:hAnsi="Garamond" w:cs="Times New Roman"/>
                                <w:iCs/>
                                <w:sz w:val="24"/>
                                <w:szCs w:val="24"/>
                              </w:rPr>
                              <w:t xml:space="preserve">Science Direct (n=408), </w:t>
                            </w:r>
                            <w:proofErr w:type="spellStart"/>
                            <w:r w:rsidRPr="005509F3">
                              <w:rPr>
                                <w:rFonts w:ascii="Garamond" w:eastAsia="Calibri" w:hAnsi="Garamond" w:cs="Times New Roman"/>
                              </w:rPr>
                              <w:t>Jumlah</w:t>
                            </w:r>
                            <w:proofErr w:type="spellEnd"/>
                            <w:r w:rsidRPr="005509F3">
                              <w:rPr>
                                <w:rFonts w:ascii="Garamond" w:eastAsia="Calibri" w:hAnsi="Garamond" w:cs="Times New Roman"/>
                              </w:rPr>
                              <w:t xml:space="preserve"> </w:t>
                            </w:r>
                            <w:proofErr w:type="spellStart"/>
                            <w:r w:rsidRPr="005509F3">
                              <w:rPr>
                                <w:rFonts w:ascii="Garamond" w:eastAsia="Calibri" w:hAnsi="Garamond" w:cs="Times New Roman"/>
                              </w:rPr>
                              <w:t>artikel</w:t>
                            </w:r>
                            <w:proofErr w:type="spellEnd"/>
                            <w:r w:rsidRPr="005509F3">
                              <w:rPr>
                                <w:rFonts w:ascii="Garamond" w:eastAsia="Calibri" w:hAnsi="Garamond" w:cs="Times New Roman"/>
                              </w:rPr>
                              <w:t xml:space="preserve"> yang </w:t>
                            </w:r>
                            <w:proofErr w:type="spellStart"/>
                            <w:r w:rsidRPr="005509F3">
                              <w:rPr>
                                <w:rFonts w:ascii="Garamond" w:eastAsia="Calibri" w:hAnsi="Garamond" w:cs="Times New Roman"/>
                              </w:rPr>
                              <w:t>telah</w:t>
                            </w:r>
                            <w:proofErr w:type="spellEnd"/>
                            <w:r w:rsidRPr="005509F3">
                              <w:rPr>
                                <w:rFonts w:ascii="Garamond" w:eastAsia="Calibri" w:hAnsi="Garamond" w:cs="Times New Roman"/>
                              </w:rPr>
                              <w:t xml:space="preserve"> </w:t>
                            </w:r>
                            <w:proofErr w:type="spellStart"/>
                            <w:r w:rsidRPr="005509F3">
                              <w:rPr>
                                <w:rFonts w:ascii="Garamond" w:eastAsia="Calibri" w:hAnsi="Garamond" w:cs="Times New Roman"/>
                              </w:rPr>
                              <w:t>diidentifikasi</w:t>
                            </w:r>
                            <w:proofErr w:type="spellEnd"/>
                            <w:r w:rsidRPr="005509F3">
                              <w:rPr>
                                <w:rFonts w:ascii="Garamond" w:eastAsia="Calibri" w:hAnsi="Garamond" w:cs="Times New Roman"/>
                              </w:rPr>
                              <w:t xml:space="preserve"> </w:t>
                            </w:r>
                            <w:proofErr w:type="spellStart"/>
                            <w:r w:rsidRPr="005509F3">
                              <w:rPr>
                                <w:rFonts w:ascii="Garamond" w:eastAsia="Calibri" w:hAnsi="Garamond" w:cs="Times New Roman"/>
                              </w:rPr>
                              <w:t>melalui</w:t>
                            </w:r>
                            <w:proofErr w:type="spellEnd"/>
                            <w:r w:rsidRPr="005509F3">
                              <w:rPr>
                                <w:rFonts w:ascii="Garamond" w:eastAsia="Calibri" w:hAnsi="Garamond" w:cs="Times New Roman"/>
                              </w:rPr>
                              <w:t xml:space="preserve"> database (n=</w:t>
                            </w:r>
                            <w:r w:rsidRPr="005509F3">
                              <w:rPr>
                                <w:rFonts w:ascii="Garamond" w:eastAsia="Calibri" w:hAnsi="Garamond" w:cs="Times New Roman"/>
                                <w:lang w:val="id-ID"/>
                              </w:rPr>
                              <w:t>535</w:t>
                            </w:r>
                            <w:r w:rsidRPr="005509F3">
                              <w:rPr>
                                <w:rFonts w:ascii="Garamond" w:eastAsia="Calibri" w:hAnsi="Garamond" w:cs="Times New Roman"/>
                              </w:rPr>
                              <w:t>).</w:t>
                            </w:r>
                          </w:p>
                          <w:p w:rsidR="003C3CCA" w:rsidRPr="005509F3" w:rsidRDefault="003C3CCA" w:rsidP="003C3CCA">
                            <w:pPr>
                              <w:spacing w:line="240" w:lineRule="auto"/>
                              <w:jc w:val="both"/>
                              <w:rPr>
                                <w:rFonts w:ascii="Garamond" w:hAnsi="Garamond"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98.85pt;margin-top:5.6pt;width:183.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" fillcolor="white [3201]" strokecolor="black [3200]" strokeweight="2pt">
                <v:textbox>
                  <w:txbxContent>
                    <w:p w:rsidR="003C3CCA" w:rsidRPr="005509F3" w:rsidRDefault="003C3CCA" w:rsidP="003C3CCA">
                      <w:pPr>
                        <w:spacing w:after="0" w:line="240" w:lineRule="auto"/>
                        <w:jc w:val="center"/>
                        <w:rPr>
                          <w:rFonts w:ascii="Garamond" w:hAnsi="Garamond" w:cs="Times New Roman"/>
                        </w:rPr>
                      </w:pPr>
                      <w:r w:rsidRPr="005509F3">
                        <w:rPr>
                          <w:rFonts w:ascii="Garamond" w:hAnsi="Garamond" w:cs="Times New Roman"/>
                          <w:iCs/>
                          <w:sz w:val="24"/>
                          <w:szCs w:val="24"/>
                        </w:rPr>
                        <w:t>PubMed (n=17</w:t>
                      </w:r>
                      <w:proofErr w:type="gramStart"/>
                      <w:r w:rsidRPr="005509F3">
                        <w:rPr>
                          <w:rFonts w:ascii="Garamond" w:hAnsi="Garamond" w:cs="Times New Roman"/>
                          <w:iCs/>
                          <w:sz w:val="24"/>
                          <w:szCs w:val="24"/>
                        </w:rPr>
                        <w:t xml:space="preserve">) </w:t>
                      </w:r>
                      <w:r w:rsidRPr="005509F3">
                        <w:rPr>
                          <w:rFonts w:ascii="Garamond" w:hAnsi="Garamond" w:cs="Times New Roman"/>
                          <w:sz w:val="24"/>
                          <w:szCs w:val="24"/>
                        </w:rPr>
                        <w:t>,</w:t>
                      </w:r>
                      <w:proofErr w:type="gram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Ebscohost</w:t>
                      </w:r>
                      <w:proofErr w:type="spellEnd"/>
                      <w:r w:rsidRPr="005509F3">
                        <w:rPr>
                          <w:rFonts w:ascii="Garamond" w:hAnsi="Garamond" w:cs="Times New Roman"/>
                          <w:sz w:val="24"/>
                          <w:szCs w:val="24"/>
                        </w:rPr>
                        <w:t xml:space="preserve"> </w:t>
                      </w:r>
                      <w:r w:rsidRPr="005509F3">
                        <w:rPr>
                          <w:rFonts w:ascii="Garamond" w:hAnsi="Garamond" w:cs="Times New Roman"/>
                          <w:iCs/>
                          <w:sz w:val="24"/>
                          <w:szCs w:val="24"/>
                        </w:rPr>
                        <w:t>(n=</w:t>
                      </w:r>
                      <w:r w:rsidRPr="005509F3">
                        <w:rPr>
                          <w:rFonts w:ascii="Garamond" w:hAnsi="Garamond" w:cs="Times New Roman"/>
                          <w:iCs/>
                          <w:sz w:val="24"/>
                          <w:szCs w:val="24"/>
                          <w:lang w:val="id-ID"/>
                        </w:rPr>
                        <w:t>110</w:t>
                      </w:r>
                      <w:r w:rsidRPr="005509F3">
                        <w:rPr>
                          <w:rFonts w:ascii="Garamond" w:hAnsi="Garamond" w:cs="Times New Roman"/>
                          <w:iCs/>
                          <w:sz w:val="24"/>
                          <w:szCs w:val="24"/>
                        </w:rPr>
                        <w:t>)</w:t>
                      </w:r>
                      <w:r w:rsidRPr="005509F3">
                        <w:rPr>
                          <w:rFonts w:ascii="Garamond" w:hAnsi="Garamond" w:cs="Times New Roman"/>
                          <w:sz w:val="24"/>
                          <w:szCs w:val="24"/>
                        </w:rPr>
                        <w:t xml:space="preserve">, </w:t>
                      </w:r>
                      <w:r w:rsidRPr="005509F3">
                        <w:rPr>
                          <w:rFonts w:ascii="Garamond" w:hAnsi="Garamond" w:cs="Times New Roman"/>
                          <w:iCs/>
                          <w:sz w:val="24"/>
                          <w:szCs w:val="24"/>
                        </w:rPr>
                        <w:t xml:space="preserve">Science Direct (n=408), </w:t>
                      </w:r>
                      <w:proofErr w:type="spellStart"/>
                      <w:r w:rsidRPr="005509F3">
                        <w:rPr>
                          <w:rFonts w:ascii="Garamond" w:eastAsia="Calibri" w:hAnsi="Garamond" w:cs="Times New Roman"/>
                        </w:rPr>
                        <w:t>Jumlah</w:t>
                      </w:r>
                      <w:proofErr w:type="spellEnd"/>
                      <w:r w:rsidRPr="005509F3">
                        <w:rPr>
                          <w:rFonts w:ascii="Garamond" w:eastAsia="Calibri" w:hAnsi="Garamond" w:cs="Times New Roman"/>
                        </w:rPr>
                        <w:t xml:space="preserve"> </w:t>
                      </w:r>
                      <w:proofErr w:type="spellStart"/>
                      <w:r w:rsidRPr="005509F3">
                        <w:rPr>
                          <w:rFonts w:ascii="Garamond" w:eastAsia="Calibri" w:hAnsi="Garamond" w:cs="Times New Roman"/>
                        </w:rPr>
                        <w:t>artikel</w:t>
                      </w:r>
                      <w:proofErr w:type="spellEnd"/>
                      <w:r w:rsidRPr="005509F3">
                        <w:rPr>
                          <w:rFonts w:ascii="Garamond" w:eastAsia="Calibri" w:hAnsi="Garamond" w:cs="Times New Roman"/>
                        </w:rPr>
                        <w:t xml:space="preserve"> yang </w:t>
                      </w:r>
                      <w:proofErr w:type="spellStart"/>
                      <w:r w:rsidRPr="005509F3">
                        <w:rPr>
                          <w:rFonts w:ascii="Garamond" w:eastAsia="Calibri" w:hAnsi="Garamond" w:cs="Times New Roman"/>
                        </w:rPr>
                        <w:t>telah</w:t>
                      </w:r>
                      <w:proofErr w:type="spellEnd"/>
                      <w:r w:rsidRPr="005509F3">
                        <w:rPr>
                          <w:rFonts w:ascii="Garamond" w:eastAsia="Calibri" w:hAnsi="Garamond" w:cs="Times New Roman"/>
                        </w:rPr>
                        <w:t xml:space="preserve"> </w:t>
                      </w:r>
                      <w:proofErr w:type="spellStart"/>
                      <w:r w:rsidRPr="005509F3">
                        <w:rPr>
                          <w:rFonts w:ascii="Garamond" w:eastAsia="Calibri" w:hAnsi="Garamond" w:cs="Times New Roman"/>
                        </w:rPr>
                        <w:t>diidentifikasi</w:t>
                      </w:r>
                      <w:proofErr w:type="spellEnd"/>
                      <w:r w:rsidRPr="005509F3">
                        <w:rPr>
                          <w:rFonts w:ascii="Garamond" w:eastAsia="Calibri" w:hAnsi="Garamond" w:cs="Times New Roman"/>
                        </w:rPr>
                        <w:t xml:space="preserve"> </w:t>
                      </w:r>
                      <w:proofErr w:type="spellStart"/>
                      <w:r w:rsidRPr="005509F3">
                        <w:rPr>
                          <w:rFonts w:ascii="Garamond" w:eastAsia="Calibri" w:hAnsi="Garamond" w:cs="Times New Roman"/>
                        </w:rPr>
                        <w:t>melalui</w:t>
                      </w:r>
                      <w:proofErr w:type="spellEnd"/>
                      <w:r w:rsidRPr="005509F3">
                        <w:rPr>
                          <w:rFonts w:ascii="Garamond" w:eastAsia="Calibri" w:hAnsi="Garamond" w:cs="Times New Roman"/>
                        </w:rPr>
                        <w:t xml:space="preserve"> database (n=</w:t>
                      </w:r>
                      <w:r w:rsidRPr="005509F3">
                        <w:rPr>
                          <w:rFonts w:ascii="Garamond" w:eastAsia="Calibri" w:hAnsi="Garamond" w:cs="Times New Roman"/>
                          <w:lang w:val="id-ID"/>
                        </w:rPr>
                        <w:t>535</w:t>
                      </w:r>
                      <w:r w:rsidRPr="005509F3">
                        <w:rPr>
                          <w:rFonts w:ascii="Garamond" w:eastAsia="Calibri" w:hAnsi="Garamond" w:cs="Times New Roman"/>
                        </w:rPr>
                        <w:t>).</w:t>
                      </w:r>
                    </w:p>
                    <w:p w:rsidR="003C3CCA" w:rsidRPr="005509F3" w:rsidRDefault="003C3CCA" w:rsidP="003C3CCA">
                      <w:pPr>
                        <w:spacing w:line="240" w:lineRule="auto"/>
                        <w:jc w:val="both"/>
                        <w:rPr>
                          <w:rFonts w:ascii="Garamond" w:hAnsi="Garamond" w:cs="Times New Roman"/>
                        </w:rPr>
                      </w:pPr>
                    </w:p>
                  </w:txbxContent>
                </v:textbox>
              </v:rect>
            </w:pict>
          </mc:Fallback>
        </mc:AlternateContent>
      </w:r>
    </w:p>
    <w:p w:rsidR="003C3CCA" w:rsidRPr="005509F3" w:rsidRDefault="003C3CCA" w:rsidP="005509F3">
      <w:pPr>
        <w:spacing w:line="360" w:lineRule="auto"/>
        <w:rPr>
          <w:rFonts w:ascii="Garamond" w:hAnsi="Garamond" w:cs="Times New Roman"/>
          <w:b/>
          <w:sz w:val="24"/>
          <w:szCs w:val="24"/>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60288" behindDoc="0" locked="0" layoutInCell="1" allowOverlap="1" wp14:anchorId="236C5026" wp14:editId="0D4B9905">
                <wp:simplePos x="0" y="0"/>
                <wp:positionH relativeFrom="column">
                  <wp:posOffset>-144780</wp:posOffset>
                </wp:positionH>
                <wp:positionV relativeFrom="paragraph">
                  <wp:posOffset>166370</wp:posOffset>
                </wp:positionV>
                <wp:extent cx="476250" cy="1095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76250" cy="1095375"/>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jc w:val="center"/>
                              <w:rPr>
                                <w:rFonts w:ascii="Garamond" w:hAnsi="Garamond" w:cs="Times New Roman"/>
                                <w:b/>
                              </w:rPr>
                            </w:pPr>
                            <w:r w:rsidRPr="005B05E9">
                              <w:rPr>
                                <w:rFonts w:ascii="Garamond" w:hAnsi="Garamond" w:cs="Times New Roman"/>
                                <w:b/>
                              </w:rPr>
                              <w:t>Identification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11.4pt;margin-top:13.1pt;width:3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" fillcolor="white [3201]" strokecolor="black [3200]" strokeweight="2pt">
                <v:textbox style="layout-flow:vertical;mso-layout-flow-alt:bottom-to-top">
                  <w:txbxContent>
                    <w:p w:rsidR="003C3CCA" w:rsidRPr="005B05E9" w:rsidRDefault="003C3CCA" w:rsidP="003C3CCA">
                      <w:pPr>
                        <w:jc w:val="center"/>
                        <w:rPr>
                          <w:rFonts w:ascii="Garamond" w:hAnsi="Garamond" w:cs="Times New Roman"/>
                          <w:b/>
                        </w:rPr>
                      </w:pPr>
                      <w:r w:rsidRPr="005B05E9">
                        <w:rPr>
                          <w:rFonts w:ascii="Garamond" w:hAnsi="Garamond" w:cs="Times New Roman"/>
                          <w:b/>
                        </w:rPr>
                        <w:t>Identification</w:t>
                      </w:r>
                    </w:p>
                  </w:txbxContent>
                </v:textbox>
              </v:rect>
            </w:pict>
          </mc:Fallback>
        </mc:AlternateContent>
      </w:r>
    </w:p>
    <w:p w:rsidR="003C3CCA" w:rsidRPr="005509F3" w:rsidRDefault="00B61012" w:rsidP="005509F3">
      <w:pPr>
        <w:spacing w:line="360" w:lineRule="auto"/>
        <w:rPr>
          <w:rFonts w:ascii="Garamond" w:hAnsi="Garamond" w:cs="Times New Roman"/>
          <w:b/>
          <w:sz w:val="24"/>
          <w:szCs w:val="24"/>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64384" behindDoc="0" locked="0" layoutInCell="1" allowOverlap="1" wp14:anchorId="64B74810" wp14:editId="66548C70">
                <wp:simplePos x="0" y="0"/>
                <wp:positionH relativeFrom="column">
                  <wp:posOffset>2446020</wp:posOffset>
                </wp:positionH>
                <wp:positionV relativeFrom="paragraph">
                  <wp:posOffset>229870</wp:posOffset>
                </wp:positionV>
                <wp:extent cx="0" cy="1199515"/>
                <wp:effectExtent l="95250" t="19050" r="76200" b="95885"/>
                <wp:wrapNone/>
                <wp:docPr id="14" name="Straight Arrow Connector 14"/>
                <wp:cNvGraphicFramePr/>
                <a:graphic xmlns:a="http://schemas.openxmlformats.org/drawingml/2006/main">
                  <a:graphicData uri="http://schemas.microsoft.com/office/word/2010/wordprocessingShape">
                    <wps:wsp>
                      <wps:cNvCnPr/>
                      <wps:spPr>
                        <a:xfrm>
                          <a:off x="0" y="0"/>
                          <a:ext cx="0" cy="11995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92.6pt;margin-top:18.1pt;width:0;height:9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" strokecolor="black [3200]" strokeweight="2pt">
                <v:stroke endarrow="open"/>
                <v:shadow on="t" color="black" opacity="24903f" origin=",.5" offset="0,.55556mm"/>
              </v:shape>
            </w:pict>
          </mc:Fallback>
        </mc:AlternateContent>
      </w:r>
    </w:p>
    <w:p w:rsidR="003C3CCA" w:rsidRPr="005509F3" w:rsidRDefault="00B61012" w:rsidP="005509F3">
      <w:pPr>
        <w:spacing w:line="360" w:lineRule="auto"/>
        <w:rPr>
          <w:rFonts w:ascii="Garamond" w:hAnsi="Garamond" w:cs="Times New Roman"/>
          <w:b/>
          <w:sz w:val="28"/>
          <w:szCs w:val="28"/>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66432" behindDoc="0" locked="0" layoutInCell="1" allowOverlap="1" wp14:anchorId="4C6EE636" wp14:editId="55829602">
                <wp:simplePos x="0" y="0"/>
                <wp:positionH relativeFrom="column">
                  <wp:posOffset>3188970</wp:posOffset>
                </wp:positionH>
                <wp:positionV relativeFrom="paragraph">
                  <wp:posOffset>121285</wp:posOffset>
                </wp:positionV>
                <wp:extent cx="1945640" cy="818515"/>
                <wp:effectExtent l="0" t="0" r="16510" b="19685"/>
                <wp:wrapNone/>
                <wp:docPr id="2" name="Rectangle 2"/>
                <wp:cNvGraphicFramePr/>
                <a:graphic xmlns:a="http://schemas.openxmlformats.org/drawingml/2006/main">
                  <a:graphicData uri="http://schemas.microsoft.com/office/word/2010/wordprocessingShape">
                    <wps:wsp>
                      <wps:cNvSpPr/>
                      <wps:spPr>
                        <a:xfrm>
                          <a:off x="0" y="0"/>
                          <a:ext cx="1945640" cy="818515"/>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spacing w:after="0" w:line="240" w:lineRule="auto"/>
                              <w:ind w:left="-142" w:right="-171"/>
                              <w:jc w:val="center"/>
                              <w:rPr>
                                <w:rFonts w:ascii="Garamond" w:hAnsi="Garamond" w:cs="Times New Roman"/>
                              </w:rPr>
                            </w:pPr>
                            <w:r w:rsidRPr="005B05E9">
                              <w:rPr>
                                <w:rFonts w:ascii="Garamond" w:hAnsi="Garamond" w:cs="Times New Roman"/>
                              </w:rPr>
                              <w:t>Exclusion</w:t>
                            </w:r>
                            <w:proofErr w:type="gramStart"/>
                            <w:r w:rsidRPr="005B05E9">
                              <w:rPr>
                                <w:rFonts w:ascii="Garamond" w:hAnsi="Garamond" w:cs="Times New Roman"/>
                              </w:rPr>
                              <w:t>:</w:t>
                            </w:r>
                            <w:proofErr w:type="gramEnd"/>
                            <w:r w:rsidRPr="005B05E9">
                              <w:rPr>
                                <w:rFonts w:ascii="Garamond" w:hAnsi="Garamond" w:cs="Times New Roman"/>
                              </w:rPr>
                              <w:br/>
                              <w:t xml:space="preserve">10 </w:t>
                            </w:r>
                            <w:proofErr w:type="spellStart"/>
                            <w:r w:rsidRPr="005B05E9">
                              <w:rPr>
                                <w:rFonts w:ascii="Garamond" w:hAnsi="Garamond" w:cs="Times New Roman"/>
                              </w:rPr>
                              <w:t>tahun</w:t>
                            </w:r>
                            <w:proofErr w:type="spellEnd"/>
                            <w:r w:rsidRPr="005B05E9">
                              <w:rPr>
                                <w:rFonts w:ascii="Garamond" w:hAnsi="Garamond" w:cs="Times New Roman"/>
                              </w:rPr>
                              <w:t xml:space="preserve"> </w:t>
                            </w:r>
                            <w:proofErr w:type="spellStart"/>
                            <w:r w:rsidRPr="005B05E9">
                              <w:rPr>
                                <w:rFonts w:ascii="Garamond" w:hAnsi="Garamond" w:cs="Times New Roman"/>
                              </w:rPr>
                              <w:t>terakhir</w:t>
                            </w:r>
                            <w:proofErr w:type="spellEnd"/>
                            <w:r w:rsidRPr="005B05E9">
                              <w:rPr>
                                <w:rFonts w:ascii="Garamond" w:hAnsi="Garamond" w:cs="Times New Roman"/>
                              </w:rPr>
                              <w:t xml:space="preserve"> </w:t>
                            </w:r>
                            <w:r w:rsidRPr="005B05E9">
                              <w:rPr>
                                <w:rFonts w:ascii="Garamond" w:eastAsia="Times New Roman" w:hAnsi="Garamond" w:cs="Times New Roman"/>
                              </w:rPr>
                              <w:t>(n =</w:t>
                            </w:r>
                            <w:r w:rsidRPr="005B05E9">
                              <w:rPr>
                                <w:rFonts w:ascii="Garamond" w:eastAsia="Times New Roman" w:hAnsi="Garamond" w:cs="Times New Roman"/>
                                <w:lang w:val="id-ID"/>
                              </w:rPr>
                              <w:t>228</w:t>
                            </w:r>
                            <w:r w:rsidRPr="005B05E9">
                              <w:rPr>
                                <w:rFonts w:ascii="Garamond" w:eastAsia="Times New Roman" w:hAnsi="Garamond" w:cs="Times New Roman"/>
                              </w:rPr>
                              <w:t>)</w:t>
                            </w:r>
                          </w:p>
                          <w:p w:rsidR="003C3CCA" w:rsidRPr="005B05E9" w:rsidRDefault="003C3CCA" w:rsidP="003C3CCA">
                            <w:pPr>
                              <w:spacing w:after="0" w:line="240" w:lineRule="auto"/>
                              <w:ind w:left="-142" w:right="-171"/>
                              <w:jc w:val="center"/>
                              <w:rPr>
                                <w:rFonts w:ascii="Garamond" w:eastAsia="Times New Roman" w:hAnsi="Garamond" w:cs="Times New Roman"/>
                              </w:rPr>
                            </w:pPr>
                            <w:proofErr w:type="spellStart"/>
                            <w:r w:rsidRPr="005B05E9">
                              <w:rPr>
                                <w:rFonts w:ascii="Garamond" w:hAnsi="Garamond" w:cs="Times New Roman"/>
                              </w:rPr>
                              <w:t>Bukan</w:t>
                            </w:r>
                            <w:proofErr w:type="spellEnd"/>
                            <w:r w:rsidRPr="005B05E9">
                              <w:rPr>
                                <w:rFonts w:ascii="Garamond" w:hAnsi="Garamond" w:cs="Times New Roman"/>
                              </w:rPr>
                              <w:t xml:space="preserve"> open </w:t>
                            </w:r>
                            <w:proofErr w:type="spellStart"/>
                            <w:r w:rsidRPr="005B05E9">
                              <w:rPr>
                                <w:rFonts w:ascii="Garamond" w:hAnsi="Garamond" w:cs="Times New Roman"/>
                              </w:rPr>
                              <w:t>acces</w:t>
                            </w:r>
                            <w:proofErr w:type="spellEnd"/>
                            <w:r w:rsidRPr="005B05E9">
                              <w:rPr>
                                <w:rFonts w:ascii="Garamond" w:hAnsi="Garamond" w:cs="Times New Roman"/>
                              </w:rPr>
                              <w:t xml:space="preserve"> </w:t>
                            </w:r>
                            <w:r w:rsidRPr="005B05E9">
                              <w:rPr>
                                <w:rFonts w:ascii="Garamond" w:eastAsia="Times New Roman" w:hAnsi="Garamond" w:cs="Times New Roman"/>
                              </w:rPr>
                              <w:t>(n =</w:t>
                            </w:r>
                            <w:r w:rsidRPr="005B05E9">
                              <w:rPr>
                                <w:rFonts w:ascii="Garamond" w:eastAsia="Times New Roman" w:hAnsi="Garamond" w:cs="Times New Roman"/>
                                <w:lang w:val="id-ID"/>
                              </w:rPr>
                              <w:t>104</w:t>
                            </w:r>
                            <w:r w:rsidRPr="005B05E9">
                              <w:rPr>
                                <w:rFonts w:ascii="Garamond" w:eastAsia="Times New Roman" w:hAnsi="Garamond" w:cs="Times New Roman"/>
                              </w:rPr>
                              <w:t>)</w:t>
                            </w:r>
                          </w:p>
                          <w:p w:rsidR="003C3CCA" w:rsidRPr="005B05E9" w:rsidRDefault="003C3CCA" w:rsidP="003C3CCA">
                            <w:pPr>
                              <w:spacing w:after="0" w:line="240" w:lineRule="auto"/>
                              <w:ind w:left="-142" w:right="-171"/>
                              <w:jc w:val="center"/>
                              <w:rPr>
                                <w:rFonts w:ascii="Garamond" w:hAnsi="Garamond" w:cs="Times New Roman"/>
                              </w:rPr>
                            </w:pPr>
                            <w:proofErr w:type="spellStart"/>
                            <w:r w:rsidRPr="005B05E9">
                              <w:rPr>
                                <w:rFonts w:ascii="Garamond" w:eastAsia="Times New Roman" w:hAnsi="Garamond" w:cs="Times New Roman"/>
                              </w:rPr>
                              <w:t>Artikel</w:t>
                            </w:r>
                            <w:proofErr w:type="spellEnd"/>
                            <w:r w:rsidRPr="005B05E9">
                              <w:rPr>
                                <w:rFonts w:ascii="Garamond" w:eastAsia="Times New Roman" w:hAnsi="Garamond" w:cs="Times New Roman"/>
                              </w:rPr>
                              <w:t xml:space="preserve"> Review (n=</w:t>
                            </w:r>
                            <w:r w:rsidRPr="005B05E9">
                              <w:rPr>
                                <w:rFonts w:ascii="Garamond" w:eastAsia="Times New Roman" w:hAnsi="Garamond" w:cs="Times New Roman"/>
                                <w:lang w:val="id-ID"/>
                              </w:rPr>
                              <w:t>87</w:t>
                            </w:r>
                            <w:r w:rsidRPr="005B05E9">
                              <w:rPr>
                                <w:rFonts w:ascii="Garamond" w:eastAsia="Times New Roman" w:hAnsi="Garamond"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251.1pt;margin-top:9.55pt;width:153.2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" fillcolor="white [3201]" strokecolor="black [3200]" strokeweight="2pt">
                <v:textbox>
                  <w:txbxContent>
                    <w:p w:rsidR="003C3CCA" w:rsidRPr="005B05E9" w:rsidRDefault="003C3CCA" w:rsidP="003C3CCA">
                      <w:pPr>
                        <w:spacing w:after="0" w:line="240" w:lineRule="auto"/>
                        <w:ind w:left="-142" w:right="-171"/>
                        <w:jc w:val="center"/>
                        <w:rPr>
                          <w:rFonts w:ascii="Garamond" w:hAnsi="Garamond" w:cs="Times New Roman"/>
                        </w:rPr>
                      </w:pPr>
                      <w:r w:rsidRPr="005B05E9">
                        <w:rPr>
                          <w:rFonts w:ascii="Garamond" w:hAnsi="Garamond" w:cs="Times New Roman"/>
                        </w:rPr>
                        <w:t>Exclusion</w:t>
                      </w:r>
                      <w:proofErr w:type="gramStart"/>
                      <w:r w:rsidRPr="005B05E9">
                        <w:rPr>
                          <w:rFonts w:ascii="Garamond" w:hAnsi="Garamond" w:cs="Times New Roman"/>
                        </w:rPr>
                        <w:t>:</w:t>
                      </w:r>
                      <w:proofErr w:type="gramEnd"/>
                      <w:r w:rsidRPr="005B05E9">
                        <w:rPr>
                          <w:rFonts w:ascii="Garamond" w:hAnsi="Garamond" w:cs="Times New Roman"/>
                        </w:rPr>
                        <w:br/>
                        <w:t xml:space="preserve">10 </w:t>
                      </w:r>
                      <w:proofErr w:type="spellStart"/>
                      <w:r w:rsidRPr="005B05E9">
                        <w:rPr>
                          <w:rFonts w:ascii="Garamond" w:hAnsi="Garamond" w:cs="Times New Roman"/>
                        </w:rPr>
                        <w:t>tahun</w:t>
                      </w:r>
                      <w:proofErr w:type="spellEnd"/>
                      <w:r w:rsidRPr="005B05E9">
                        <w:rPr>
                          <w:rFonts w:ascii="Garamond" w:hAnsi="Garamond" w:cs="Times New Roman"/>
                        </w:rPr>
                        <w:t xml:space="preserve"> </w:t>
                      </w:r>
                      <w:proofErr w:type="spellStart"/>
                      <w:r w:rsidRPr="005B05E9">
                        <w:rPr>
                          <w:rFonts w:ascii="Garamond" w:hAnsi="Garamond" w:cs="Times New Roman"/>
                        </w:rPr>
                        <w:t>terakhir</w:t>
                      </w:r>
                      <w:proofErr w:type="spellEnd"/>
                      <w:r w:rsidRPr="005B05E9">
                        <w:rPr>
                          <w:rFonts w:ascii="Garamond" w:hAnsi="Garamond" w:cs="Times New Roman"/>
                        </w:rPr>
                        <w:t xml:space="preserve"> </w:t>
                      </w:r>
                      <w:r w:rsidRPr="005B05E9">
                        <w:rPr>
                          <w:rFonts w:ascii="Garamond" w:eastAsia="Times New Roman" w:hAnsi="Garamond" w:cs="Times New Roman"/>
                        </w:rPr>
                        <w:t>(n =</w:t>
                      </w:r>
                      <w:r w:rsidRPr="005B05E9">
                        <w:rPr>
                          <w:rFonts w:ascii="Garamond" w:eastAsia="Times New Roman" w:hAnsi="Garamond" w:cs="Times New Roman"/>
                          <w:lang w:val="id-ID"/>
                        </w:rPr>
                        <w:t>228</w:t>
                      </w:r>
                      <w:r w:rsidRPr="005B05E9">
                        <w:rPr>
                          <w:rFonts w:ascii="Garamond" w:eastAsia="Times New Roman" w:hAnsi="Garamond" w:cs="Times New Roman"/>
                        </w:rPr>
                        <w:t>)</w:t>
                      </w:r>
                    </w:p>
                    <w:p w:rsidR="003C3CCA" w:rsidRPr="005B05E9" w:rsidRDefault="003C3CCA" w:rsidP="003C3CCA">
                      <w:pPr>
                        <w:spacing w:after="0" w:line="240" w:lineRule="auto"/>
                        <w:ind w:left="-142" w:right="-171"/>
                        <w:jc w:val="center"/>
                        <w:rPr>
                          <w:rFonts w:ascii="Garamond" w:eastAsia="Times New Roman" w:hAnsi="Garamond" w:cs="Times New Roman"/>
                        </w:rPr>
                      </w:pPr>
                      <w:proofErr w:type="spellStart"/>
                      <w:r w:rsidRPr="005B05E9">
                        <w:rPr>
                          <w:rFonts w:ascii="Garamond" w:hAnsi="Garamond" w:cs="Times New Roman"/>
                        </w:rPr>
                        <w:t>Bukan</w:t>
                      </w:r>
                      <w:proofErr w:type="spellEnd"/>
                      <w:r w:rsidRPr="005B05E9">
                        <w:rPr>
                          <w:rFonts w:ascii="Garamond" w:hAnsi="Garamond" w:cs="Times New Roman"/>
                        </w:rPr>
                        <w:t xml:space="preserve"> open </w:t>
                      </w:r>
                      <w:proofErr w:type="spellStart"/>
                      <w:r w:rsidRPr="005B05E9">
                        <w:rPr>
                          <w:rFonts w:ascii="Garamond" w:hAnsi="Garamond" w:cs="Times New Roman"/>
                        </w:rPr>
                        <w:t>acces</w:t>
                      </w:r>
                      <w:proofErr w:type="spellEnd"/>
                      <w:r w:rsidRPr="005B05E9">
                        <w:rPr>
                          <w:rFonts w:ascii="Garamond" w:hAnsi="Garamond" w:cs="Times New Roman"/>
                        </w:rPr>
                        <w:t xml:space="preserve"> </w:t>
                      </w:r>
                      <w:r w:rsidRPr="005B05E9">
                        <w:rPr>
                          <w:rFonts w:ascii="Garamond" w:eastAsia="Times New Roman" w:hAnsi="Garamond" w:cs="Times New Roman"/>
                        </w:rPr>
                        <w:t>(n =</w:t>
                      </w:r>
                      <w:r w:rsidRPr="005B05E9">
                        <w:rPr>
                          <w:rFonts w:ascii="Garamond" w:eastAsia="Times New Roman" w:hAnsi="Garamond" w:cs="Times New Roman"/>
                          <w:lang w:val="id-ID"/>
                        </w:rPr>
                        <w:t>104</w:t>
                      </w:r>
                      <w:r w:rsidRPr="005B05E9">
                        <w:rPr>
                          <w:rFonts w:ascii="Garamond" w:eastAsia="Times New Roman" w:hAnsi="Garamond" w:cs="Times New Roman"/>
                        </w:rPr>
                        <w:t>)</w:t>
                      </w:r>
                    </w:p>
                    <w:p w:rsidR="003C3CCA" w:rsidRPr="005B05E9" w:rsidRDefault="003C3CCA" w:rsidP="003C3CCA">
                      <w:pPr>
                        <w:spacing w:after="0" w:line="240" w:lineRule="auto"/>
                        <w:ind w:left="-142" w:right="-171"/>
                        <w:jc w:val="center"/>
                        <w:rPr>
                          <w:rFonts w:ascii="Garamond" w:hAnsi="Garamond" w:cs="Times New Roman"/>
                        </w:rPr>
                      </w:pPr>
                      <w:proofErr w:type="spellStart"/>
                      <w:r w:rsidRPr="005B05E9">
                        <w:rPr>
                          <w:rFonts w:ascii="Garamond" w:eastAsia="Times New Roman" w:hAnsi="Garamond" w:cs="Times New Roman"/>
                        </w:rPr>
                        <w:t>Artikel</w:t>
                      </w:r>
                      <w:proofErr w:type="spellEnd"/>
                      <w:r w:rsidRPr="005B05E9">
                        <w:rPr>
                          <w:rFonts w:ascii="Garamond" w:eastAsia="Times New Roman" w:hAnsi="Garamond" w:cs="Times New Roman"/>
                        </w:rPr>
                        <w:t xml:space="preserve"> Review (n=</w:t>
                      </w:r>
                      <w:r w:rsidRPr="005B05E9">
                        <w:rPr>
                          <w:rFonts w:ascii="Garamond" w:eastAsia="Times New Roman" w:hAnsi="Garamond" w:cs="Times New Roman"/>
                          <w:lang w:val="id-ID"/>
                        </w:rPr>
                        <w:t>87</w:t>
                      </w:r>
                      <w:r w:rsidRPr="005B05E9">
                        <w:rPr>
                          <w:rFonts w:ascii="Garamond" w:eastAsia="Times New Roman" w:hAnsi="Garamond" w:cs="Times New Roman"/>
                        </w:rPr>
                        <w:t>)</w:t>
                      </w:r>
                    </w:p>
                  </w:txbxContent>
                </v:textbox>
              </v:rect>
            </w:pict>
          </mc:Fallback>
        </mc:AlternateContent>
      </w:r>
    </w:p>
    <w:p w:rsidR="003C3CCA" w:rsidRPr="005509F3" w:rsidRDefault="002A2883" w:rsidP="005509F3">
      <w:pPr>
        <w:spacing w:line="360" w:lineRule="auto"/>
        <w:rPr>
          <w:rFonts w:ascii="Garamond" w:hAnsi="Garamond" w:cs="Times New Roman"/>
          <w:b/>
          <w:sz w:val="28"/>
          <w:szCs w:val="28"/>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61312" behindDoc="0" locked="0" layoutInCell="1" allowOverlap="1" wp14:anchorId="324E7338" wp14:editId="06A6E8F0">
                <wp:simplePos x="0" y="0"/>
                <wp:positionH relativeFrom="column">
                  <wp:posOffset>-144780</wp:posOffset>
                </wp:positionH>
                <wp:positionV relativeFrom="paragraph">
                  <wp:posOffset>314325</wp:posOffset>
                </wp:positionV>
                <wp:extent cx="476250" cy="838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76250" cy="838200"/>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jc w:val="center"/>
                              <w:rPr>
                                <w:rFonts w:ascii="Garamond" w:hAnsi="Garamond" w:cs="Times New Roman"/>
                                <w:b/>
                              </w:rPr>
                            </w:pPr>
                            <w:r w:rsidRPr="005B05E9">
                              <w:rPr>
                                <w:rFonts w:ascii="Garamond" w:hAnsi="Garamond" w:cs="Times New Roman"/>
                                <w:b/>
                              </w:rPr>
                              <w:t>Screening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11.4pt;margin-top:24.75pt;width:3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" fillcolor="white [3201]" strokecolor="black [3200]" strokeweight="2pt">
                <v:textbox style="layout-flow:vertical;mso-layout-flow-alt:bottom-to-top">
                  <w:txbxContent>
                    <w:p w:rsidR="003C3CCA" w:rsidRPr="005B05E9" w:rsidRDefault="003C3CCA" w:rsidP="003C3CCA">
                      <w:pPr>
                        <w:jc w:val="center"/>
                        <w:rPr>
                          <w:rFonts w:ascii="Garamond" w:hAnsi="Garamond" w:cs="Times New Roman"/>
                          <w:b/>
                        </w:rPr>
                      </w:pPr>
                      <w:r w:rsidRPr="005B05E9">
                        <w:rPr>
                          <w:rFonts w:ascii="Garamond" w:hAnsi="Garamond" w:cs="Times New Roman"/>
                          <w:b/>
                        </w:rPr>
                        <w:t>Screening</w:t>
                      </w:r>
                    </w:p>
                  </w:txbxContent>
                </v:textbox>
              </v:rect>
            </w:pict>
          </mc:Fallback>
        </mc:AlternateContent>
      </w:r>
      <w:r w:rsidR="003C3CCA" w:rsidRPr="005509F3">
        <w:rPr>
          <w:rFonts w:ascii="Garamond" w:hAnsi="Garamond" w:cs="Times New Roman"/>
          <w:noProof/>
          <w:sz w:val="24"/>
          <w:szCs w:val="24"/>
          <w:lang w:val="id-ID" w:eastAsia="id-ID"/>
        </w:rPr>
        <mc:AlternateContent>
          <mc:Choice Requires="wps">
            <w:drawing>
              <wp:anchor distT="0" distB="0" distL="114300" distR="114300" simplePos="0" relativeHeight="251665408" behindDoc="0" locked="0" layoutInCell="1" allowOverlap="1" wp14:anchorId="3C92530F" wp14:editId="54894CA7">
                <wp:simplePos x="0" y="0"/>
                <wp:positionH relativeFrom="column">
                  <wp:posOffset>2446655</wp:posOffset>
                </wp:positionH>
                <wp:positionV relativeFrom="paragraph">
                  <wp:posOffset>62865</wp:posOffset>
                </wp:positionV>
                <wp:extent cx="739140" cy="0"/>
                <wp:effectExtent l="0" t="76200" r="22860" b="152400"/>
                <wp:wrapNone/>
                <wp:docPr id="15" name="Straight Arrow Connector 15"/>
                <wp:cNvGraphicFramePr/>
                <a:graphic xmlns:a="http://schemas.openxmlformats.org/drawingml/2006/main">
                  <a:graphicData uri="http://schemas.microsoft.com/office/word/2010/wordprocessingShape">
                    <wps:wsp>
                      <wps:cNvCnPr/>
                      <wps:spPr>
                        <a:xfrm>
                          <a:off x="0" y="0"/>
                          <a:ext cx="73914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92.65pt;margin-top:4.95pt;width:58.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" strokecolor="black [3200]" strokeweight="2pt">
                <v:stroke endarrow="open"/>
                <v:shadow on="t" color="black" opacity="24903f" origin=",.5" offset="0,.55556mm"/>
              </v:shape>
            </w:pict>
          </mc:Fallback>
        </mc:AlternateContent>
      </w:r>
    </w:p>
    <w:p w:rsidR="003C3CCA" w:rsidRPr="005509F3" w:rsidRDefault="00B61012" w:rsidP="005509F3">
      <w:pPr>
        <w:spacing w:line="360" w:lineRule="auto"/>
        <w:rPr>
          <w:rFonts w:ascii="Garamond" w:hAnsi="Garamond" w:cs="Times New Roman"/>
          <w:b/>
          <w:sz w:val="28"/>
          <w:szCs w:val="28"/>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67456" behindDoc="0" locked="0" layoutInCell="1" allowOverlap="1" wp14:anchorId="6CAB47E8" wp14:editId="01F27A22">
                <wp:simplePos x="0" y="0"/>
                <wp:positionH relativeFrom="column">
                  <wp:posOffset>1626235</wp:posOffset>
                </wp:positionH>
                <wp:positionV relativeFrom="paragraph">
                  <wp:posOffset>189230</wp:posOffset>
                </wp:positionV>
                <wp:extent cx="1657985" cy="457200"/>
                <wp:effectExtent l="0" t="0" r="18415" b="19050"/>
                <wp:wrapNone/>
                <wp:docPr id="16" name="Rectangle 16"/>
                <wp:cNvGraphicFramePr/>
                <a:graphic xmlns:a="http://schemas.openxmlformats.org/drawingml/2006/main">
                  <a:graphicData uri="http://schemas.microsoft.com/office/word/2010/wordprocessingShape">
                    <wps:wsp>
                      <wps:cNvSpPr/>
                      <wps:spPr>
                        <a:xfrm>
                          <a:off x="0" y="0"/>
                          <a:ext cx="1657985" cy="457200"/>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jc w:val="center"/>
                              <w:rPr>
                                <w:rFonts w:ascii="Garamond" w:hAnsi="Garamond" w:cs="Times New Roman"/>
                              </w:rPr>
                            </w:pPr>
                            <w:proofErr w:type="spellStart"/>
                            <w:r w:rsidRPr="005B05E9">
                              <w:rPr>
                                <w:rFonts w:ascii="Garamond" w:hAnsi="Garamond" w:cs="Times New Roman"/>
                              </w:rPr>
                              <w:t>Artikel</w:t>
                            </w:r>
                            <w:proofErr w:type="spellEnd"/>
                            <w:r w:rsidRPr="005B05E9">
                              <w:rPr>
                                <w:rFonts w:ascii="Garamond" w:hAnsi="Garamond" w:cs="Times New Roman"/>
                              </w:rPr>
                              <w:t xml:space="preserve"> yang </w:t>
                            </w:r>
                            <w:proofErr w:type="spellStart"/>
                            <w:r w:rsidRPr="005B05E9">
                              <w:rPr>
                                <w:rFonts w:ascii="Garamond" w:hAnsi="Garamond" w:cs="Times New Roman"/>
                              </w:rPr>
                              <w:t>diskrining</w:t>
                            </w:r>
                            <w:proofErr w:type="spellEnd"/>
                            <w:r w:rsidRPr="005B05E9">
                              <w:rPr>
                                <w:rFonts w:ascii="Garamond" w:hAnsi="Garamond" w:cs="Times New Roman"/>
                              </w:rPr>
                              <w:t xml:space="preserve"> (n=</w:t>
                            </w:r>
                            <w:r w:rsidRPr="005B05E9">
                              <w:rPr>
                                <w:rFonts w:ascii="Garamond" w:hAnsi="Garamond" w:cs="Times New Roman"/>
                                <w:lang w:val="id-ID"/>
                              </w:rPr>
                              <w:t>116</w:t>
                            </w:r>
                            <w:r w:rsidRPr="005B05E9">
                              <w:rPr>
                                <w:rFonts w:ascii="Garamond" w:hAnsi="Garamond"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30" style="position:absolute;margin-left:128.05pt;margin-top:14.9pt;width:130.5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" fillcolor="white [3201]" strokecolor="black [3200]" strokeweight="2pt">
                <v:textbox>
                  <w:txbxContent>
                    <w:p w:rsidR="003C3CCA" w:rsidRPr="005B05E9" w:rsidRDefault="003C3CCA" w:rsidP="003C3CCA">
                      <w:pPr>
                        <w:jc w:val="center"/>
                        <w:rPr>
                          <w:rFonts w:ascii="Garamond" w:hAnsi="Garamond" w:cs="Times New Roman"/>
                        </w:rPr>
                      </w:pPr>
                      <w:proofErr w:type="spellStart"/>
                      <w:r w:rsidRPr="005B05E9">
                        <w:rPr>
                          <w:rFonts w:ascii="Garamond" w:hAnsi="Garamond" w:cs="Times New Roman"/>
                        </w:rPr>
                        <w:t>Artikel</w:t>
                      </w:r>
                      <w:proofErr w:type="spellEnd"/>
                      <w:r w:rsidRPr="005B05E9">
                        <w:rPr>
                          <w:rFonts w:ascii="Garamond" w:hAnsi="Garamond" w:cs="Times New Roman"/>
                        </w:rPr>
                        <w:t xml:space="preserve"> yang </w:t>
                      </w:r>
                      <w:proofErr w:type="spellStart"/>
                      <w:r w:rsidRPr="005B05E9">
                        <w:rPr>
                          <w:rFonts w:ascii="Garamond" w:hAnsi="Garamond" w:cs="Times New Roman"/>
                        </w:rPr>
                        <w:t>diskrining</w:t>
                      </w:r>
                      <w:proofErr w:type="spellEnd"/>
                      <w:r w:rsidRPr="005B05E9">
                        <w:rPr>
                          <w:rFonts w:ascii="Garamond" w:hAnsi="Garamond" w:cs="Times New Roman"/>
                        </w:rPr>
                        <w:t xml:space="preserve"> (n=</w:t>
                      </w:r>
                      <w:r w:rsidRPr="005B05E9">
                        <w:rPr>
                          <w:rFonts w:ascii="Garamond" w:hAnsi="Garamond" w:cs="Times New Roman"/>
                          <w:lang w:val="id-ID"/>
                        </w:rPr>
                        <w:t>116</w:t>
                      </w:r>
                      <w:r w:rsidRPr="005B05E9">
                        <w:rPr>
                          <w:rFonts w:ascii="Garamond" w:hAnsi="Garamond" w:cs="Times New Roman"/>
                        </w:rPr>
                        <w:t>)</w:t>
                      </w:r>
                    </w:p>
                  </w:txbxContent>
                </v:textbox>
              </v:rect>
            </w:pict>
          </mc:Fallback>
        </mc:AlternateContent>
      </w:r>
    </w:p>
    <w:p w:rsidR="003C3CCA" w:rsidRPr="005509F3" w:rsidRDefault="00307C50" w:rsidP="005509F3">
      <w:pPr>
        <w:spacing w:line="360" w:lineRule="auto"/>
        <w:rPr>
          <w:rFonts w:ascii="Garamond" w:hAnsi="Garamond" w:cs="Times New Roman"/>
          <w:b/>
          <w:sz w:val="28"/>
          <w:szCs w:val="28"/>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70528" behindDoc="0" locked="0" layoutInCell="1" allowOverlap="1" wp14:anchorId="14929C7C" wp14:editId="5789F14D">
                <wp:simplePos x="0" y="0"/>
                <wp:positionH relativeFrom="column">
                  <wp:posOffset>3606165</wp:posOffset>
                </wp:positionH>
                <wp:positionV relativeFrom="paragraph">
                  <wp:posOffset>223520</wp:posOffset>
                </wp:positionV>
                <wp:extent cx="1530985" cy="690880"/>
                <wp:effectExtent l="0" t="0" r="12065" b="13970"/>
                <wp:wrapNone/>
                <wp:docPr id="18" name="Rectangle 18"/>
                <wp:cNvGraphicFramePr/>
                <a:graphic xmlns:a="http://schemas.openxmlformats.org/drawingml/2006/main">
                  <a:graphicData uri="http://schemas.microsoft.com/office/word/2010/wordprocessingShape">
                    <wps:wsp>
                      <wps:cNvSpPr/>
                      <wps:spPr>
                        <a:xfrm>
                          <a:off x="0" y="0"/>
                          <a:ext cx="1530985" cy="690880"/>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spacing w:after="0"/>
                              <w:jc w:val="center"/>
                              <w:rPr>
                                <w:rFonts w:ascii="Garamond" w:hAnsi="Garamond" w:cs="Times New Roman"/>
                              </w:rPr>
                            </w:pPr>
                            <w:r w:rsidRPr="005B05E9">
                              <w:rPr>
                                <w:rFonts w:ascii="Garamond" w:hAnsi="Garamond" w:cs="Times New Roman"/>
                              </w:rPr>
                              <w:t>Exclusion:</w:t>
                            </w:r>
                          </w:p>
                          <w:p w:rsidR="003C3CCA" w:rsidRPr="005B05E9" w:rsidRDefault="003C3CCA" w:rsidP="003C3CCA">
                            <w:pPr>
                              <w:spacing w:after="0"/>
                              <w:jc w:val="center"/>
                              <w:rPr>
                                <w:rFonts w:ascii="Garamond" w:hAnsi="Garamond" w:cs="Times New Roman"/>
                              </w:rPr>
                            </w:pPr>
                            <w:proofErr w:type="spellStart"/>
                            <w:r w:rsidRPr="005B05E9">
                              <w:rPr>
                                <w:rFonts w:ascii="Garamond" w:hAnsi="Garamond" w:cs="Times New Roman"/>
                              </w:rPr>
                              <w:t>Bukan</w:t>
                            </w:r>
                            <w:proofErr w:type="spellEnd"/>
                            <w:r w:rsidRPr="005B05E9">
                              <w:rPr>
                                <w:rFonts w:ascii="Garamond" w:hAnsi="Garamond" w:cs="Times New Roman"/>
                              </w:rPr>
                              <w:t xml:space="preserve"> full text (n =</w:t>
                            </w:r>
                            <w:r w:rsidRPr="005B05E9">
                              <w:rPr>
                                <w:rFonts w:ascii="Garamond" w:hAnsi="Garamond" w:cs="Times New Roman"/>
                                <w:lang w:val="id-ID"/>
                              </w:rPr>
                              <w:t>68</w:t>
                            </w:r>
                            <w:r w:rsidRPr="005B05E9">
                              <w:rPr>
                                <w:rFonts w:ascii="Garamond" w:hAnsi="Garamond" w:cs="Times New Roman"/>
                              </w:rPr>
                              <w:t>)</w:t>
                            </w:r>
                          </w:p>
                          <w:p w:rsidR="003C3CCA" w:rsidRPr="005B05E9" w:rsidRDefault="003C3CCA" w:rsidP="003C3CCA">
                            <w:pPr>
                              <w:spacing w:after="0"/>
                              <w:jc w:val="center"/>
                              <w:rPr>
                                <w:rFonts w:ascii="Garamond" w:hAnsi="Garamond" w:cs="Times New Roman"/>
                              </w:rPr>
                            </w:pPr>
                            <w:proofErr w:type="spellStart"/>
                            <w:proofErr w:type="gramStart"/>
                            <w:r w:rsidRPr="005B05E9">
                              <w:rPr>
                                <w:rFonts w:ascii="Garamond" w:hAnsi="Garamond" w:cs="Times New Roman"/>
                              </w:rPr>
                              <w:t>Duplikasi</w:t>
                            </w:r>
                            <w:proofErr w:type="spellEnd"/>
                            <w:r w:rsidRPr="005B05E9">
                              <w:rPr>
                                <w:rFonts w:ascii="Garamond" w:hAnsi="Garamond" w:cs="Times New Roman"/>
                              </w:rPr>
                              <w:t xml:space="preserve">  (</w:t>
                            </w:r>
                            <w:proofErr w:type="gramEnd"/>
                            <w:r w:rsidRPr="005B05E9">
                              <w:rPr>
                                <w:rFonts w:ascii="Garamond" w:hAnsi="Garamond" w:cs="Times New Roman"/>
                              </w:rPr>
                              <w:t>n=</w:t>
                            </w:r>
                            <w:r w:rsidRPr="005B05E9">
                              <w:rPr>
                                <w:rFonts w:ascii="Garamond" w:hAnsi="Garamond" w:cs="Times New Roman"/>
                                <w:lang w:val="id-ID"/>
                              </w:rPr>
                              <w:t>26</w:t>
                            </w:r>
                            <w:r w:rsidRPr="005B05E9">
                              <w:rPr>
                                <w:rFonts w:ascii="Garamond" w:hAnsi="Garamond"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margin-left:283.95pt;margin-top:17.6pt;width:120.55pt;height:5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" fillcolor="white [3201]" strokecolor="black [3200]" strokeweight="2pt">
                <v:textbox>
                  <w:txbxContent>
                    <w:p w:rsidR="003C3CCA" w:rsidRPr="005B05E9" w:rsidRDefault="003C3CCA" w:rsidP="003C3CCA">
                      <w:pPr>
                        <w:spacing w:after="0"/>
                        <w:jc w:val="center"/>
                        <w:rPr>
                          <w:rFonts w:ascii="Garamond" w:hAnsi="Garamond" w:cs="Times New Roman"/>
                        </w:rPr>
                      </w:pPr>
                      <w:r w:rsidRPr="005B05E9">
                        <w:rPr>
                          <w:rFonts w:ascii="Garamond" w:hAnsi="Garamond" w:cs="Times New Roman"/>
                        </w:rPr>
                        <w:t>Exclusion:</w:t>
                      </w:r>
                    </w:p>
                    <w:p w:rsidR="003C3CCA" w:rsidRPr="005B05E9" w:rsidRDefault="003C3CCA" w:rsidP="003C3CCA">
                      <w:pPr>
                        <w:spacing w:after="0"/>
                        <w:jc w:val="center"/>
                        <w:rPr>
                          <w:rFonts w:ascii="Garamond" w:hAnsi="Garamond" w:cs="Times New Roman"/>
                        </w:rPr>
                      </w:pPr>
                      <w:proofErr w:type="spellStart"/>
                      <w:r w:rsidRPr="005B05E9">
                        <w:rPr>
                          <w:rFonts w:ascii="Garamond" w:hAnsi="Garamond" w:cs="Times New Roman"/>
                        </w:rPr>
                        <w:t>Bukan</w:t>
                      </w:r>
                      <w:proofErr w:type="spellEnd"/>
                      <w:r w:rsidRPr="005B05E9">
                        <w:rPr>
                          <w:rFonts w:ascii="Garamond" w:hAnsi="Garamond" w:cs="Times New Roman"/>
                        </w:rPr>
                        <w:t xml:space="preserve"> full text (n =</w:t>
                      </w:r>
                      <w:r w:rsidRPr="005B05E9">
                        <w:rPr>
                          <w:rFonts w:ascii="Garamond" w:hAnsi="Garamond" w:cs="Times New Roman"/>
                          <w:lang w:val="id-ID"/>
                        </w:rPr>
                        <w:t>68</w:t>
                      </w:r>
                      <w:r w:rsidRPr="005B05E9">
                        <w:rPr>
                          <w:rFonts w:ascii="Garamond" w:hAnsi="Garamond" w:cs="Times New Roman"/>
                        </w:rPr>
                        <w:t>)</w:t>
                      </w:r>
                    </w:p>
                    <w:p w:rsidR="003C3CCA" w:rsidRPr="005B05E9" w:rsidRDefault="003C3CCA" w:rsidP="003C3CCA">
                      <w:pPr>
                        <w:spacing w:after="0"/>
                        <w:jc w:val="center"/>
                        <w:rPr>
                          <w:rFonts w:ascii="Garamond" w:hAnsi="Garamond" w:cs="Times New Roman"/>
                        </w:rPr>
                      </w:pPr>
                      <w:proofErr w:type="spellStart"/>
                      <w:proofErr w:type="gramStart"/>
                      <w:r w:rsidRPr="005B05E9">
                        <w:rPr>
                          <w:rFonts w:ascii="Garamond" w:hAnsi="Garamond" w:cs="Times New Roman"/>
                        </w:rPr>
                        <w:t>Duplikasi</w:t>
                      </w:r>
                      <w:proofErr w:type="spellEnd"/>
                      <w:r w:rsidRPr="005B05E9">
                        <w:rPr>
                          <w:rFonts w:ascii="Garamond" w:hAnsi="Garamond" w:cs="Times New Roman"/>
                        </w:rPr>
                        <w:t xml:space="preserve">  (</w:t>
                      </w:r>
                      <w:proofErr w:type="gramEnd"/>
                      <w:r w:rsidRPr="005B05E9">
                        <w:rPr>
                          <w:rFonts w:ascii="Garamond" w:hAnsi="Garamond" w:cs="Times New Roman"/>
                        </w:rPr>
                        <w:t>n=</w:t>
                      </w:r>
                      <w:r w:rsidRPr="005B05E9">
                        <w:rPr>
                          <w:rFonts w:ascii="Garamond" w:hAnsi="Garamond" w:cs="Times New Roman"/>
                          <w:lang w:val="id-ID"/>
                        </w:rPr>
                        <w:t>26</w:t>
                      </w:r>
                      <w:r w:rsidRPr="005B05E9">
                        <w:rPr>
                          <w:rFonts w:ascii="Garamond" w:hAnsi="Garamond" w:cs="Times New Roman"/>
                        </w:rPr>
                        <w:t>)</w:t>
                      </w:r>
                    </w:p>
                  </w:txbxContent>
                </v:textbox>
              </v:rect>
            </w:pict>
          </mc:Fallback>
        </mc:AlternateContent>
      </w:r>
      <w:r w:rsidRPr="005509F3">
        <w:rPr>
          <w:rFonts w:ascii="Garamond" w:hAnsi="Garamond" w:cs="Times New Roman"/>
          <w:noProof/>
          <w:sz w:val="24"/>
          <w:szCs w:val="24"/>
          <w:lang w:val="id-ID" w:eastAsia="id-ID"/>
        </w:rPr>
        <mc:AlternateContent>
          <mc:Choice Requires="wps">
            <w:drawing>
              <wp:anchor distT="0" distB="0" distL="114300" distR="114300" simplePos="0" relativeHeight="251668480" behindDoc="0" locked="0" layoutInCell="1" allowOverlap="1" wp14:anchorId="593AF5EA" wp14:editId="45F8EAF3">
                <wp:simplePos x="0" y="0"/>
                <wp:positionH relativeFrom="column">
                  <wp:posOffset>2463800</wp:posOffset>
                </wp:positionH>
                <wp:positionV relativeFrom="paragraph">
                  <wp:posOffset>222250</wp:posOffset>
                </wp:positionV>
                <wp:extent cx="0" cy="764540"/>
                <wp:effectExtent l="95250" t="19050" r="76200" b="92710"/>
                <wp:wrapNone/>
                <wp:docPr id="17" name="Straight Arrow Connector 17"/>
                <wp:cNvGraphicFramePr/>
                <a:graphic xmlns:a="http://schemas.openxmlformats.org/drawingml/2006/main">
                  <a:graphicData uri="http://schemas.microsoft.com/office/word/2010/wordprocessingShape">
                    <wps:wsp>
                      <wps:cNvCnPr/>
                      <wps:spPr>
                        <a:xfrm>
                          <a:off x="0" y="0"/>
                          <a:ext cx="0" cy="7645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94pt;margin-top:17.5pt;width:0;height: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" strokecolor="black [3200]" strokeweight="2pt">
                <v:stroke endarrow="open"/>
                <v:shadow on="t" color="black" opacity="24903f" origin=",.5" offset="0,.55556mm"/>
              </v:shape>
            </w:pict>
          </mc:Fallback>
        </mc:AlternateContent>
      </w:r>
    </w:p>
    <w:p w:rsidR="003C3CCA" w:rsidRPr="005509F3" w:rsidRDefault="00307C50" w:rsidP="005509F3">
      <w:pPr>
        <w:spacing w:line="360" w:lineRule="auto"/>
        <w:rPr>
          <w:rFonts w:ascii="Garamond" w:hAnsi="Garamond" w:cs="Times New Roman"/>
          <w:b/>
          <w:sz w:val="28"/>
          <w:szCs w:val="28"/>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62336" behindDoc="0" locked="0" layoutInCell="1" allowOverlap="1" wp14:anchorId="08FCB4A6" wp14:editId="61AAEEF0">
                <wp:simplePos x="0" y="0"/>
                <wp:positionH relativeFrom="column">
                  <wp:posOffset>-144780</wp:posOffset>
                </wp:positionH>
                <wp:positionV relativeFrom="paragraph">
                  <wp:posOffset>137795</wp:posOffset>
                </wp:positionV>
                <wp:extent cx="476250" cy="8477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76250" cy="847725"/>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jc w:val="center"/>
                              <w:rPr>
                                <w:rFonts w:ascii="Garamond" w:hAnsi="Garamond" w:cs="Times New Roman"/>
                                <w:b/>
                              </w:rPr>
                            </w:pPr>
                            <w:r w:rsidRPr="005B05E9">
                              <w:rPr>
                                <w:rFonts w:ascii="Garamond" w:hAnsi="Garamond" w:cs="Times New Roman"/>
                                <w:b/>
                              </w:rPr>
                              <w:t>Eligibility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11.4pt;margin-top:10.85pt;width:3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" fillcolor="white [3201]" strokecolor="black [3200]" strokeweight="2pt">
                <v:textbox style="layout-flow:vertical;mso-layout-flow-alt:bottom-to-top">
                  <w:txbxContent>
                    <w:p w:rsidR="003C3CCA" w:rsidRPr="005B05E9" w:rsidRDefault="003C3CCA" w:rsidP="003C3CCA">
                      <w:pPr>
                        <w:jc w:val="center"/>
                        <w:rPr>
                          <w:rFonts w:ascii="Garamond" w:hAnsi="Garamond" w:cs="Times New Roman"/>
                          <w:b/>
                        </w:rPr>
                      </w:pPr>
                      <w:r w:rsidRPr="005B05E9">
                        <w:rPr>
                          <w:rFonts w:ascii="Garamond" w:hAnsi="Garamond" w:cs="Times New Roman"/>
                          <w:b/>
                        </w:rPr>
                        <w:t>Eligibility</w:t>
                      </w:r>
                    </w:p>
                  </w:txbxContent>
                </v:textbox>
              </v:rect>
            </w:pict>
          </mc:Fallback>
        </mc:AlternateContent>
      </w:r>
      <w:r w:rsidRPr="005509F3">
        <w:rPr>
          <w:rFonts w:ascii="Garamond" w:hAnsi="Garamond" w:cs="Times New Roman"/>
          <w:noProof/>
          <w:sz w:val="24"/>
          <w:szCs w:val="24"/>
          <w:lang w:val="id-ID" w:eastAsia="id-ID"/>
        </w:rPr>
        <mc:AlternateContent>
          <mc:Choice Requires="wps">
            <w:drawing>
              <wp:anchor distT="0" distB="0" distL="114300" distR="114300" simplePos="0" relativeHeight="251669504" behindDoc="0" locked="0" layoutInCell="1" allowOverlap="1" wp14:anchorId="59F50471" wp14:editId="27B857B7">
                <wp:simplePos x="0" y="0"/>
                <wp:positionH relativeFrom="column">
                  <wp:posOffset>2461260</wp:posOffset>
                </wp:positionH>
                <wp:positionV relativeFrom="paragraph">
                  <wp:posOffset>127635</wp:posOffset>
                </wp:positionV>
                <wp:extent cx="1165225" cy="0"/>
                <wp:effectExtent l="0" t="76200" r="15875" b="152400"/>
                <wp:wrapNone/>
                <wp:docPr id="19" name="Straight Arrow Connector 19"/>
                <wp:cNvGraphicFramePr/>
                <a:graphic xmlns:a="http://schemas.openxmlformats.org/drawingml/2006/main">
                  <a:graphicData uri="http://schemas.microsoft.com/office/word/2010/wordprocessingShape">
                    <wps:wsp>
                      <wps:cNvCnPr/>
                      <wps:spPr>
                        <a:xfrm>
                          <a:off x="0" y="0"/>
                          <a:ext cx="1165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93.8pt;margin-top:10.05pt;width:9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" strokecolor="black [3200]" strokeweight="2pt">
                <v:stroke endarrow="open"/>
                <v:shadow on="t" color="black" opacity="24903f" origin=",.5" offset="0,.55556mm"/>
              </v:shape>
            </w:pict>
          </mc:Fallback>
        </mc:AlternateContent>
      </w:r>
    </w:p>
    <w:p w:rsidR="003C3CCA" w:rsidRPr="005509F3" w:rsidRDefault="00307C50" w:rsidP="005509F3">
      <w:pPr>
        <w:spacing w:line="360" w:lineRule="auto"/>
        <w:rPr>
          <w:rFonts w:ascii="Garamond" w:hAnsi="Garamond" w:cs="Times New Roman"/>
          <w:b/>
          <w:sz w:val="28"/>
          <w:szCs w:val="28"/>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71552" behindDoc="0" locked="0" layoutInCell="1" allowOverlap="1" wp14:anchorId="6609DA33" wp14:editId="2304C4C0">
                <wp:simplePos x="0" y="0"/>
                <wp:positionH relativeFrom="column">
                  <wp:posOffset>1712595</wp:posOffset>
                </wp:positionH>
                <wp:positionV relativeFrom="paragraph">
                  <wp:posOffset>139700</wp:posOffset>
                </wp:positionV>
                <wp:extent cx="1520190" cy="419100"/>
                <wp:effectExtent l="0" t="0" r="22860" b="19050"/>
                <wp:wrapNone/>
                <wp:docPr id="20" name="Rectangle 20"/>
                <wp:cNvGraphicFramePr/>
                <a:graphic xmlns:a="http://schemas.openxmlformats.org/drawingml/2006/main">
                  <a:graphicData uri="http://schemas.microsoft.com/office/word/2010/wordprocessingShape">
                    <wps:wsp>
                      <wps:cNvSpPr/>
                      <wps:spPr>
                        <a:xfrm>
                          <a:off x="0" y="0"/>
                          <a:ext cx="1520190" cy="419100"/>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jc w:val="center"/>
                              <w:rPr>
                                <w:rFonts w:ascii="Garamond" w:hAnsi="Garamond" w:cs="Times New Roman"/>
                              </w:rPr>
                            </w:pPr>
                            <w:proofErr w:type="spellStart"/>
                            <w:r w:rsidRPr="005B05E9">
                              <w:rPr>
                                <w:rFonts w:ascii="Garamond" w:hAnsi="Garamond" w:cs="Times New Roman"/>
                              </w:rPr>
                              <w:t>Artikel</w:t>
                            </w:r>
                            <w:proofErr w:type="spellEnd"/>
                            <w:r w:rsidRPr="005B05E9">
                              <w:rPr>
                                <w:rFonts w:ascii="Garamond" w:hAnsi="Garamond" w:cs="Times New Roman"/>
                              </w:rPr>
                              <w:t xml:space="preserve"> yang </w:t>
                            </w:r>
                            <w:proofErr w:type="spellStart"/>
                            <w:r w:rsidRPr="005B05E9">
                              <w:rPr>
                                <w:rFonts w:ascii="Garamond" w:hAnsi="Garamond" w:cs="Times New Roman"/>
                              </w:rPr>
                              <w:t>dinilai</w:t>
                            </w:r>
                            <w:proofErr w:type="spellEnd"/>
                            <w:r w:rsidRPr="005B05E9">
                              <w:rPr>
                                <w:rFonts w:ascii="Garamond" w:hAnsi="Garamond" w:cs="Times New Roman"/>
                              </w:rPr>
                              <w:t xml:space="preserve"> </w:t>
                            </w:r>
                            <w:proofErr w:type="spellStart"/>
                            <w:r w:rsidRPr="005B05E9">
                              <w:rPr>
                                <w:rFonts w:ascii="Garamond" w:hAnsi="Garamond" w:cs="Times New Roman"/>
                              </w:rPr>
                              <w:t>layak</w:t>
                            </w:r>
                            <w:proofErr w:type="spellEnd"/>
                            <w:r w:rsidRPr="005B05E9">
                              <w:rPr>
                                <w:rFonts w:ascii="Garamond" w:hAnsi="Garamond" w:cs="Times New Roman"/>
                              </w:rPr>
                              <w:t xml:space="preserve"> (n=</w:t>
                            </w:r>
                            <w:r w:rsidRPr="005B05E9">
                              <w:rPr>
                                <w:rFonts w:ascii="Garamond" w:hAnsi="Garamond" w:cs="Times New Roman"/>
                                <w:lang w:val="id-ID"/>
                              </w:rPr>
                              <w:t>22</w:t>
                            </w:r>
                            <w:r w:rsidRPr="005B05E9">
                              <w:rPr>
                                <w:rFonts w:ascii="Garamond" w:hAnsi="Garamond"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margin-left:134.85pt;margin-top:11pt;width:119.7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" fillcolor="white [3201]" strokecolor="black [3200]" strokeweight="2pt">
                <v:textbox>
                  <w:txbxContent>
                    <w:p w:rsidR="003C3CCA" w:rsidRPr="005B05E9" w:rsidRDefault="003C3CCA" w:rsidP="003C3CCA">
                      <w:pPr>
                        <w:jc w:val="center"/>
                        <w:rPr>
                          <w:rFonts w:ascii="Garamond" w:hAnsi="Garamond" w:cs="Times New Roman"/>
                        </w:rPr>
                      </w:pPr>
                      <w:proofErr w:type="spellStart"/>
                      <w:r w:rsidRPr="005B05E9">
                        <w:rPr>
                          <w:rFonts w:ascii="Garamond" w:hAnsi="Garamond" w:cs="Times New Roman"/>
                        </w:rPr>
                        <w:t>Artikel</w:t>
                      </w:r>
                      <w:proofErr w:type="spellEnd"/>
                      <w:r w:rsidRPr="005B05E9">
                        <w:rPr>
                          <w:rFonts w:ascii="Garamond" w:hAnsi="Garamond" w:cs="Times New Roman"/>
                        </w:rPr>
                        <w:t xml:space="preserve"> yang </w:t>
                      </w:r>
                      <w:proofErr w:type="spellStart"/>
                      <w:r w:rsidRPr="005B05E9">
                        <w:rPr>
                          <w:rFonts w:ascii="Garamond" w:hAnsi="Garamond" w:cs="Times New Roman"/>
                        </w:rPr>
                        <w:t>dinilai</w:t>
                      </w:r>
                      <w:proofErr w:type="spellEnd"/>
                      <w:r w:rsidRPr="005B05E9">
                        <w:rPr>
                          <w:rFonts w:ascii="Garamond" w:hAnsi="Garamond" w:cs="Times New Roman"/>
                        </w:rPr>
                        <w:t xml:space="preserve"> </w:t>
                      </w:r>
                      <w:proofErr w:type="spellStart"/>
                      <w:r w:rsidRPr="005B05E9">
                        <w:rPr>
                          <w:rFonts w:ascii="Garamond" w:hAnsi="Garamond" w:cs="Times New Roman"/>
                        </w:rPr>
                        <w:t>layak</w:t>
                      </w:r>
                      <w:proofErr w:type="spellEnd"/>
                      <w:r w:rsidRPr="005B05E9">
                        <w:rPr>
                          <w:rFonts w:ascii="Garamond" w:hAnsi="Garamond" w:cs="Times New Roman"/>
                        </w:rPr>
                        <w:t xml:space="preserve"> (n=</w:t>
                      </w:r>
                      <w:r w:rsidRPr="005B05E9">
                        <w:rPr>
                          <w:rFonts w:ascii="Garamond" w:hAnsi="Garamond" w:cs="Times New Roman"/>
                          <w:lang w:val="id-ID"/>
                        </w:rPr>
                        <w:t>22</w:t>
                      </w:r>
                      <w:r w:rsidRPr="005B05E9">
                        <w:rPr>
                          <w:rFonts w:ascii="Garamond" w:hAnsi="Garamond" w:cs="Times New Roman"/>
                        </w:rPr>
                        <w:t>)</w:t>
                      </w:r>
                    </w:p>
                  </w:txbxContent>
                </v:textbox>
              </v:rect>
            </w:pict>
          </mc:Fallback>
        </mc:AlternateContent>
      </w:r>
    </w:p>
    <w:p w:rsidR="003C3CCA" w:rsidRPr="005509F3" w:rsidRDefault="002A2883" w:rsidP="005509F3">
      <w:pPr>
        <w:spacing w:line="360" w:lineRule="auto"/>
        <w:rPr>
          <w:rFonts w:ascii="Garamond" w:hAnsi="Garamond" w:cs="Times New Roman"/>
          <w:b/>
          <w:sz w:val="28"/>
          <w:szCs w:val="28"/>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63360" behindDoc="0" locked="0" layoutInCell="1" allowOverlap="1" wp14:anchorId="1FDB21B3" wp14:editId="34A89DE1">
                <wp:simplePos x="0" y="0"/>
                <wp:positionH relativeFrom="column">
                  <wp:posOffset>-144780</wp:posOffset>
                </wp:positionH>
                <wp:positionV relativeFrom="paragraph">
                  <wp:posOffset>398145</wp:posOffset>
                </wp:positionV>
                <wp:extent cx="476250" cy="8286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76250" cy="828675"/>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jc w:val="center"/>
                              <w:rPr>
                                <w:rFonts w:ascii="Garamond" w:hAnsi="Garamond" w:cs="Times New Roman"/>
                                <w:b/>
                              </w:rPr>
                            </w:pPr>
                            <w:r w:rsidRPr="005B05E9">
                              <w:rPr>
                                <w:rFonts w:ascii="Garamond" w:hAnsi="Garamond" w:cs="Times New Roman"/>
                                <w:b/>
                              </w:rPr>
                              <w:t>Included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margin-left:-11.4pt;margin-top:31.35pt;width:3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" fillcolor="white [3201]" strokecolor="black [3200]" strokeweight="2pt">
                <v:textbox style="layout-flow:vertical;mso-layout-flow-alt:bottom-to-top">
                  <w:txbxContent>
                    <w:p w:rsidR="003C3CCA" w:rsidRPr="005B05E9" w:rsidRDefault="003C3CCA" w:rsidP="003C3CCA">
                      <w:pPr>
                        <w:jc w:val="center"/>
                        <w:rPr>
                          <w:rFonts w:ascii="Garamond" w:hAnsi="Garamond" w:cs="Times New Roman"/>
                          <w:b/>
                        </w:rPr>
                      </w:pPr>
                      <w:r w:rsidRPr="005B05E9">
                        <w:rPr>
                          <w:rFonts w:ascii="Garamond" w:hAnsi="Garamond" w:cs="Times New Roman"/>
                          <w:b/>
                        </w:rPr>
                        <w:t>Included</w:t>
                      </w:r>
                    </w:p>
                  </w:txbxContent>
                </v:textbox>
              </v:rect>
            </w:pict>
          </mc:Fallback>
        </mc:AlternateContent>
      </w:r>
      <w:r w:rsidR="00307C50" w:rsidRPr="005509F3">
        <w:rPr>
          <w:rFonts w:ascii="Garamond" w:hAnsi="Garamond" w:cs="Times New Roman"/>
          <w:noProof/>
          <w:sz w:val="24"/>
          <w:szCs w:val="24"/>
          <w:lang w:val="id-ID" w:eastAsia="id-ID"/>
        </w:rPr>
        <mc:AlternateContent>
          <mc:Choice Requires="wps">
            <w:drawing>
              <wp:anchor distT="0" distB="0" distL="114300" distR="114300" simplePos="0" relativeHeight="251672576" behindDoc="0" locked="0" layoutInCell="1" allowOverlap="1" wp14:anchorId="44328937" wp14:editId="61C6CFC8">
                <wp:simplePos x="0" y="0"/>
                <wp:positionH relativeFrom="column">
                  <wp:posOffset>2444115</wp:posOffset>
                </wp:positionH>
                <wp:positionV relativeFrom="paragraph">
                  <wp:posOffset>135890</wp:posOffset>
                </wp:positionV>
                <wp:extent cx="0" cy="584200"/>
                <wp:effectExtent l="114300" t="19050" r="76200" b="101600"/>
                <wp:wrapNone/>
                <wp:docPr id="22" name="Straight Arrow Connector 22"/>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92.45pt;margin-top:10.7pt;width:0;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" strokecolor="black [3200]" strokeweight="2pt">
                <v:stroke endarrow="open"/>
                <v:shadow on="t" color="black" opacity="24903f" origin=",.5" offset="0,.55556mm"/>
              </v:shape>
            </w:pict>
          </mc:Fallback>
        </mc:AlternateContent>
      </w:r>
      <w:r w:rsidR="00307C50" w:rsidRPr="005509F3">
        <w:rPr>
          <w:rFonts w:ascii="Garamond" w:hAnsi="Garamond" w:cs="Times New Roman"/>
          <w:noProof/>
          <w:sz w:val="24"/>
          <w:szCs w:val="24"/>
          <w:lang w:val="id-ID" w:eastAsia="id-ID"/>
        </w:rPr>
        <mc:AlternateContent>
          <mc:Choice Requires="wps">
            <w:drawing>
              <wp:anchor distT="0" distB="0" distL="114300" distR="114300" simplePos="0" relativeHeight="251674624" behindDoc="0" locked="0" layoutInCell="1" allowOverlap="1" wp14:anchorId="231E0C77" wp14:editId="52D0FEC8">
                <wp:simplePos x="0" y="0"/>
                <wp:positionH relativeFrom="column">
                  <wp:posOffset>3608070</wp:posOffset>
                </wp:positionH>
                <wp:positionV relativeFrom="paragraph">
                  <wp:posOffset>7621</wp:posOffset>
                </wp:positionV>
                <wp:extent cx="1509395" cy="628650"/>
                <wp:effectExtent l="0" t="0" r="14605" b="19050"/>
                <wp:wrapNone/>
                <wp:docPr id="24" name="Rectangle 24"/>
                <wp:cNvGraphicFramePr/>
                <a:graphic xmlns:a="http://schemas.openxmlformats.org/drawingml/2006/main">
                  <a:graphicData uri="http://schemas.microsoft.com/office/word/2010/wordprocessingShape">
                    <wps:wsp>
                      <wps:cNvSpPr/>
                      <wps:spPr>
                        <a:xfrm>
                          <a:off x="0" y="0"/>
                          <a:ext cx="1509395" cy="628650"/>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spacing w:after="0"/>
                              <w:jc w:val="center"/>
                              <w:rPr>
                                <w:rFonts w:ascii="Garamond" w:hAnsi="Garamond" w:cs="Times New Roman"/>
                              </w:rPr>
                            </w:pPr>
                            <w:r w:rsidRPr="005B05E9">
                              <w:rPr>
                                <w:rFonts w:ascii="Garamond" w:hAnsi="Garamond" w:cs="Times New Roman"/>
                              </w:rPr>
                              <w:t>Exclusion:</w:t>
                            </w:r>
                          </w:p>
                          <w:p w:rsidR="003C3CCA" w:rsidRPr="005B05E9" w:rsidRDefault="003C3CCA" w:rsidP="003C3CCA">
                            <w:pPr>
                              <w:spacing w:after="0" w:line="240" w:lineRule="auto"/>
                              <w:jc w:val="center"/>
                              <w:rPr>
                                <w:rFonts w:ascii="Garamond" w:eastAsia="Calibri" w:hAnsi="Garamond" w:cs="Times New Roman"/>
                              </w:rPr>
                            </w:pPr>
                            <w:proofErr w:type="spellStart"/>
                            <w:r w:rsidRPr="005B05E9">
                              <w:rPr>
                                <w:rFonts w:ascii="Garamond" w:eastAsia="Calibri" w:hAnsi="Garamond" w:cs="Times New Roman"/>
                              </w:rPr>
                              <w:t>Tidak</w:t>
                            </w:r>
                            <w:proofErr w:type="spellEnd"/>
                            <w:r w:rsidRPr="005B05E9">
                              <w:rPr>
                                <w:rFonts w:ascii="Garamond" w:eastAsia="Calibri" w:hAnsi="Garamond" w:cs="Times New Roman"/>
                              </w:rPr>
                              <w:t xml:space="preserve"> </w:t>
                            </w:r>
                            <w:proofErr w:type="spellStart"/>
                            <w:r w:rsidRPr="005B05E9">
                              <w:rPr>
                                <w:rFonts w:ascii="Garamond" w:eastAsia="Calibri" w:hAnsi="Garamond" w:cs="Times New Roman"/>
                              </w:rPr>
                              <w:t>sesuai</w:t>
                            </w:r>
                            <w:proofErr w:type="spellEnd"/>
                            <w:r w:rsidRPr="005B05E9">
                              <w:rPr>
                                <w:rFonts w:ascii="Garamond" w:eastAsia="Calibri" w:hAnsi="Garamond" w:cs="Times New Roman"/>
                              </w:rPr>
                              <w:t xml:space="preserve"> </w:t>
                            </w:r>
                            <w:proofErr w:type="spellStart"/>
                            <w:r w:rsidRPr="005B05E9">
                              <w:rPr>
                                <w:rFonts w:ascii="Garamond" w:eastAsia="Calibri" w:hAnsi="Garamond" w:cs="Times New Roman"/>
                              </w:rPr>
                              <w:t>pertanyaan</w:t>
                            </w:r>
                            <w:proofErr w:type="spellEnd"/>
                            <w:r w:rsidRPr="005B05E9">
                              <w:rPr>
                                <w:rFonts w:ascii="Garamond" w:eastAsia="Calibri" w:hAnsi="Garamond" w:cs="Times New Roman"/>
                              </w:rPr>
                              <w:t xml:space="preserve"> </w:t>
                            </w:r>
                            <w:proofErr w:type="spellStart"/>
                            <w:r w:rsidRPr="005B05E9">
                              <w:rPr>
                                <w:rFonts w:ascii="Garamond" w:eastAsia="Calibri" w:hAnsi="Garamond" w:cs="Times New Roman"/>
                              </w:rPr>
                              <w:t>penelitian</w:t>
                            </w:r>
                            <w:proofErr w:type="spellEnd"/>
                            <w:r w:rsidRPr="005B05E9">
                              <w:rPr>
                                <w:rFonts w:ascii="Garamond" w:eastAsia="Calibri" w:hAnsi="Garamond" w:cs="Times New Roman"/>
                              </w:rPr>
                              <w:t xml:space="preserve"> (n = 1</w:t>
                            </w:r>
                            <w:r w:rsidRPr="005B05E9">
                              <w:rPr>
                                <w:rFonts w:ascii="Garamond" w:eastAsia="Calibri" w:hAnsi="Garamond" w:cs="Times New Roman"/>
                                <w:lang w:val="id-ID"/>
                              </w:rPr>
                              <w:t>6</w:t>
                            </w:r>
                            <w:r w:rsidRPr="005B05E9">
                              <w:rPr>
                                <w:rFonts w:ascii="Garamond" w:eastAsia="Calibri" w:hAnsi="Garamond" w:cs="Times New Roman"/>
                              </w:rPr>
                              <w:t>)</w:t>
                            </w:r>
                          </w:p>
                          <w:p w:rsidR="003C3CCA" w:rsidRPr="000D4C70" w:rsidRDefault="003C3CCA" w:rsidP="003C3CCA">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5" style="position:absolute;margin-left:284.1pt;margin-top:.6pt;width:118.8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" fillcolor="white [3201]" strokecolor="black [3200]" strokeweight="2pt">
                <v:textbox>
                  <w:txbxContent>
                    <w:p w:rsidR="003C3CCA" w:rsidRPr="005B05E9" w:rsidRDefault="003C3CCA" w:rsidP="003C3CCA">
                      <w:pPr>
                        <w:spacing w:after="0"/>
                        <w:jc w:val="center"/>
                        <w:rPr>
                          <w:rFonts w:ascii="Garamond" w:hAnsi="Garamond" w:cs="Times New Roman"/>
                        </w:rPr>
                      </w:pPr>
                      <w:r w:rsidRPr="005B05E9">
                        <w:rPr>
                          <w:rFonts w:ascii="Garamond" w:hAnsi="Garamond" w:cs="Times New Roman"/>
                        </w:rPr>
                        <w:t>Exclusion:</w:t>
                      </w:r>
                    </w:p>
                    <w:p w:rsidR="003C3CCA" w:rsidRPr="005B05E9" w:rsidRDefault="003C3CCA" w:rsidP="003C3CCA">
                      <w:pPr>
                        <w:spacing w:after="0" w:line="240" w:lineRule="auto"/>
                        <w:jc w:val="center"/>
                        <w:rPr>
                          <w:rFonts w:ascii="Garamond" w:eastAsia="Calibri" w:hAnsi="Garamond" w:cs="Times New Roman"/>
                        </w:rPr>
                      </w:pPr>
                      <w:proofErr w:type="spellStart"/>
                      <w:r w:rsidRPr="005B05E9">
                        <w:rPr>
                          <w:rFonts w:ascii="Garamond" w:eastAsia="Calibri" w:hAnsi="Garamond" w:cs="Times New Roman"/>
                        </w:rPr>
                        <w:t>Tidak</w:t>
                      </w:r>
                      <w:proofErr w:type="spellEnd"/>
                      <w:r w:rsidRPr="005B05E9">
                        <w:rPr>
                          <w:rFonts w:ascii="Garamond" w:eastAsia="Calibri" w:hAnsi="Garamond" w:cs="Times New Roman"/>
                        </w:rPr>
                        <w:t xml:space="preserve"> </w:t>
                      </w:r>
                      <w:proofErr w:type="spellStart"/>
                      <w:r w:rsidRPr="005B05E9">
                        <w:rPr>
                          <w:rFonts w:ascii="Garamond" w:eastAsia="Calibri" w:hAnsi="Garamond" w:cs="Times New Roman"/>
                        </w:rPr>
                        <w:t>sesuai</w:t>
                      </w:r>
                      <w:proofErr w:type="spellEnd"/>
                      <w:r w:rsidRPr="005B05E9">
                        <w:rPr>
                          <w:rFonts w:ascii="Garamond" w:eastAsia="Calibri" w:hAnsi="Garamond" w:cs="Times New Roman"/>
                        </w:rPr>
                        <w:t xml:space="preserve"> </w:t>
                      </w:r>
                      <w:proofErr w:type="spellStart"/>
                      <w:r w:rsidRPr="005B05E9">
                        <w:rPr>
                          <w:rFonts w:ascii="Garamond" w:eastAsia="Calibri" w:hAnsi="Garamond" w:cs="Times New Roman"/>
                        </w:rPr>
                        <w:t>pertanyaan</w:t>
                      </w:r>
                      <w:proofErr w:type="spellEnd"/>
                      <w:r w:rsidRPr="005B05E9">
                        <w:rPr>
                          <w:rFonts w:ascii="Garamond" w:eastAsia="Calibri" w:hAnsi="Garamond" w:cs="Times New Roman"/>
                        </w:rPr>
                        <w:t xml:space="preserve"> </w:t>
                      </w:r>
                      <w:proofErr w:type="spellStart"/>
                      <w:r w:rsidRPr="005B05E9">
                        <w:rPr>
                          <w:rFonts w:ascii="Garamond" w:eastAsia="Calibri" w:hAnsi="Garamond" w:cs="Times New Roman"/>
                        </w:rPr>
                        <w:t>penelitian</w:t>
                      </w:r>
                      <w:proofErr w:type="spellEnd"/>
                      <w:r w:rsidRPr="005B05E9">
                        <w:rPr>
                          <w:rFonts w:ascii="Garamond" w:eastAsia="Calibri" w:hAnsi="Garamond" w:cs="Times New Roman"/>
                        </w:rPr>
                        <w:t xml:space="preserve"> (n = 1</w:t>
                      </w:r>
                      <w:r w:rsidRPr="005B05E9">
                        <w:rPr>
                          <w:rFonts w:ascii="Garamond" w:eastAsia="Calibri" w:hAnsi="Garamond" w:cs="Times New Roman"/>
                          <w:lang w:val="id-ID"/>
                        </w:rPr>
                        <w:t>6</w:t>
                      </w:r>
                      <w:r w:rsidRPr="005B05E9">
                        <w:rPr>
                          <w:rFonts w:ascii="Garamond" w:eastAsia="Calibri" w:hAnsi="Garamond" w:cs="Times New Roman"/>
                        </w:rPr>
                        <w:t>)</w:t>
                      </w:r>
                    </w:p>
                    <w:p w:rsidR="003C3CCA" w:rsidRPr="000D4C70" w:rsidRDefault="003C3CCA" w:rsidP="003C3CCA">
                      <w:pPr>
                        <w:spacing w:after="0"/>
                        <w:jc w:val="center"/>
                        <w:rPr>
                          <w:rFonts w:ascii="Times New Roman" w:hAnsi="Times New Roman" w:cs="Times New Roman"/>
                        </w:rPr>
                      </w:pPr>
                    </w:p>
                  </w:txbxContent>
                </v:textbox>
              </v:rect>
            </w:pict>
          </mc:Fallback>
        </mc:AlternateContent>
      </w:r>
      <w:r w:rsidR="00307C50" w:rsidRPr="005509F3">
        <w:rPr>
          <w:rFonts w:ascii="Garamond" w:hAnsi="Garamond" w:cs="Times New Roman"/>
          <w:noProof/>
          <w:sz w:val="24"/>
          <w:szCs w:val="24"/>
          <w:lang w:val="id-ID" w:eastAsia="id-ID"/>
        </w:rPr>
        <mc:AlternateContent>
          <mc:Choice Requires="wps">
            <w:drawing>
              <wp:anchor distT="0" distB="0" distL="114300" distR="114300" simplePos="0" relativeHeight="251673600" behindDoc="0" locked="0" layoutInCell="1" allowOverlap="1" wp14:anchorId="36CB186C" wp14:editId="2874B1F1">
                <wp:simplePos x="0" y="0"/>
                <wp:positionH relativeFrom="column">
                  <wp:posOffset>2467610</wp:posOffset>
                </wp:positionH>
                <wp:positionV relativeFrom="paragraph">
                  <wp:posOffset>395605</wp:posOffset>
                </wp:positionV>
                <wp:extent cx="1165225" cy="0"/>
                <wp:effectExtent l="0" t="76200" r="15875" b="152400"/>
                <wp:wrapNone/>
                <wp:docPr id="23" name="Straight Arrow Connector 23"/>
                <wp:cNvGraphicFramePr/>
                <a:graphic xmlns:a="http://schemas.openxmlformats.org/drawingml/2006/main">
                  <a:graphicData uri="http://schemas.microsoft.com/office/word/2010/wordprocessingShape">
                    <wps:wsp>
                      <wps:cNvCnPr/>
                      <wps:spPr>
                        <a:xfrm>
                          <a:off x="0" y="0"/>
                          <a:ext cx="1165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94.3pt;margin-top:31.15pt;width:9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" strokecolor="black [3200]" strokeweight="2pt">
                <v:stroke endarrow="open"/>
                <v:shadow on="t" color="black" opacity="24903f" origin=",.5" offset="0,.55556mm"/>
              </v:shape>
            </w:pict>
          </mc:Fallback>
        </mc:AlternateContent>
      </w:r>
    </w:p>
    <w:p w:rsidR="003C3CCA" w:rsidRPr="005509F3" w:rsidRDefault="00307C50" w:rsidP="005509F3">
      <w:pPr>
        <w:spacing w:line="360" w:lineRule="auto"/>
        <w:rPr>
          <w:rFonts w:ascii="Garamond" w:hAnsi="Garamond" w:cs="Times New Roman"/>
          <w:b/>
          <w:sz w:val="28"/>
          <w:szCs w:val="28"/>
        </w:rPr>
      </w:pPr>
      <w:r w:rsidRPr="005509F3">
        <w:rPr>
          <w:rFonts w:ascii="Garamond" w:hAnsi="Garamond" w:cs="Times New Roman"/>
          <w:noProof/>
          <w:sz w:val="24"/>
          <w:szCs w:val="24"/>
          <w:lang w:val="id-ID" w:eastAsia="id-ID"/>
        </w:rPr>
        <mc:AlternateContent>
          <mc:Choice Requires="wps">
            <w:drawing>
              <wp:anchor distT="0" distB="0" distL="114300" distR="114300" simplePos="0" relativeHeight="251675648" behindDoc="0" locked="0" layoutInCell="1" allowOverlap="1" wp14:anchorId="284DE05B" wp14:editId="4EA4DA47">
                <wp:simplePos x="0" y="0"/>
                <wp:positionH relativeFrom="column">
                  <wp:posOffset>1712595</wp:posOffset>
                </wp:positionH>
                <wp:positionV relativeFrom="paragraph">
                  <wp:posOffset>276225</wp:posOffset>
                </wp:positionV>
                <wp:extent cx="1520190" cy="457200"/>
                <wp:effectExtent l="0" t="0" r="22860" b="19050"/>
                <wp:wrapNone/>
                <wp:docPr id="25" name="Rectangle 25"/>
                <wp:cNvGraphicFramePr/>
                <a:graphic xmlns:a="http://schemas.openxmlformats.org/drawingml/2006/main">
                  <a:graphicData uri="http://schemas.microsoft.com/office/word/2010/wordprocessingShape">
                    <wps:wsp>
                      <wps:cNvSpPr/>
                      <wps:spPr>
                        <a:xfrm>
                          <a:off x="0" y="0"/>
                          <a:ext cx="1520190" cy="457200"/>
                        </a:xfrm>
                        <a:prstGeom prst="rect">
                          <a:avLst/>
                        </a:prstGeom>
                      </wps:spPr>
                      <wps:style>
                        <a:lnRef idx="2">
                          <a:schemeClr val="dk1"/>
                        </a:lnRef>
                        <a:fillRef idx="1">
                          <a:schemeClr val="lt1"/>
                        </a:fillRef>
                        <a:effectRef idx="0">
                          <a:schemeClr val="dk1"/>
                        </a:effectRef>
                        <a:fontRef idx="minor">
                          <a:schemeClr val="dk1"/>
                        </a:fontRef>
                      </wps:style>
                      <wps:txbx>
                        <w:txbxContent>
                          <w:p w:rsidR="003C3CCA" w:rsidRPr="005B05E9" w:rsidRDefault="003C3CCA" w:rsidP="003C3CCA">
                            <w:pPr>
                              <w:jc w:val="center"/>
                              <w:rPr>
                                <w:rFonts w:ascii="Garamond" w:hAnsi="Garamond" w:cs="Times New Roman"/>
                              </w:rPr>
                            </w:pPr>
                            <w:proofErr w:type="spellStart"/>
                            <w:r w:rsidRPr="005B05E9">
                              <w:rPr>
                                <w:rFonts w:ascii="Garamond" w:hAnsi="Garamond" w:cs="Times New Roman"/>
                              </w:rPr>
                              <w:t>Artikel</w:t>
                            </w:r>
                            <w:proofErr w:type="spellEnd"/>
                            <w:r w:rsidRPr="005B05E9">
                              <w:rPr>
                                <w:rFonts w:ascii="Garamond" w:hAnsi="Garamond" w:cs="Times New Roman"/>
                              </w:rPr>
                              <w:t xml:space="preserve"> yang di </w:t>
                            </w:r>
                            <w:proofErr w:type="spellStart"/>
                            <w:r w:rsidRPr="005B05E9">
                              <w:rPr>
                                <w:rFonts w:ascii="Garamond" w:hAnsi="Garamond" w:cs="Times New Roman"/>
                              </w:rPr>
                              <w:t>inklusi</w:t>
                            </w:r>
                            <w:proofErr w:type="spellEnd"/>
                            <w:r w:rsidRPr="005B05E9">
                              <w:rPr>
                                <w:rFonts w:ascii="Garamond" w:hAnsi="Garamond" w:cs="Times New Roman"/>
                              </w:rPr>
                              <w:t xml:space="preserve"> (n=</w:t>
                            </w:r>
                            <w:r w:rsidRPr="005B05E9">
                              <w:rPr>
                                <w:rFonts w:ascii="Garamond" w:hAnsi="Garamond" w:cs="Times New Roman"/>
                                <w:lang w:val="id-ID"/>
                              </w:rPr>
                              <w:t>6</w:t>
                            </w:r>
                            <w:r w:rsidRPr="005B05E9">
                              <w:rPr>
                                <w:rFonts w:ascii="Garamond" w:hAnsi="Garamond"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6" style="position:absolute;margin-left:134.85pt;margin-top:21.75pt;width:119.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" fillcolor="white [3201]" strokecolor="black [3200]" strokeweight="2pt">
                <v:textbox>
                  <w:txbxContent>
                    <w:p w:rsidR="003C3CCA" w:rsidRPr="005B05E9" w:rsidRDefault="003C3CCA" w:rsidP="003C3CCA">
                      <w:pPr>
                        <w:jc w:val="center"/>
                        <w:rPr>
                          <w:rFonts w:ascii="Garamond" w:hAnsi="Garamond" w:cs="Times New Roman"/>
                        </w:rPr>
                      </w:pPr>
                      <w:proofErr w:type="spellStart"/>
                      <w:r w:rsidRPr="005B05E9">
                        <w:rPr>
                          <w:rFonts w:ascii="Garamond" w:hAnsi="Garamond" w:cs="Times New Roman"/>
                        </w:rPr>
                        <w:t>Artikel</w:t>
                      </w:r>
                      <w:proofErr w:type="spellEnd"/>
                      <w:r w:rsidRPr="005B05E9">
                        <w:rPr>
                          <w:rFonts w:ascii="Garamond" w:hAnsi="Garamond" w:cs="Times New Roman"/>
                        </w:rPr>
                        <w:t xml:space="preserve"> yang di </w:t>
                      </w:r>
                      <w:proofErr w:type="spellStart"/>
                      <w:r w:rsidRPr="005B05E9">
                        <w:rPr>
                          <w:rFonts w:ascii="Garamond" w:hAnsi="Garamond" w:cs="Times New Roman"/>
                        </w:rPr>
                        <w:t>inklusi</w:t>
                      </w:r>
                      <w:proofErr w:type="spellEnd"/>
                      <w:r w:rsidRPr="005B05E9">
                        <w:rPr>
                          <w:rFonts w:ascii="Garamond" w:hAnsi="Garamond" w:cs="Times New Roman"/>
                        </w:rPr>
                        <w:t xml:space="preserve"> (n=</w:t>
                      </w:r>
                      <w:r w:rsidRPr="005B05E9">
                        <w:rPr>
                          <w:rFonts w:ascii="Garamond" w:hAnsi="Garamond" w:cs="Times New Roman"/>
                          <w:lang w:val="id-ID"/>
                        </w:rPr>
                        <w:t>6</w:t>
                      </w:r>
                      <w:r w:rsidRPr="005B05E9">
                        <w:rPr>
                          <w:rFonts w:ascii="Garamond" w:hAnsi="Garamond" w:cs="Times New Roman"/>
                        </w:rPr>
                        <w:t>)</w:t>
                      </w:r>
                    </w:p>
                  </w:txbxContent>
                </v:textbox>
              </v:rect>
            </w:pict>
          </mc:Fallback>
        </mc:AlternateContent>
      </w:r>
    </w:p>
    <w:p w:rsidR="002A2883" w:rsidRDefault="002A2883" w:rsidP="005509F3">
      <w:pPr>
        <w:spacing w:line="360" w:lineRule="auto"/>
        <w:rPr>
          <w:rFonts w:ascii="Garamond" w:hAnsi="Garamond" w:cs="Times New Roman"/>
          <w:b/>
          <w:sz w:val="28"/>
          <w:szCs w:val="28"/>
          <w:lang w:val="id-ID"/>
        </w:rPr>
      </w:pPr>
    </w:p>
    <w:p w:rsidR="002A2883" w:rsidRDefault="002A2883" w:rsidP="005509F3">
      <w:pPr>
        <w:spacing w:line="360" w:lineRule="auto"/>
        <w:rPr>
          <w:rFonts w:ascii="Garamond" w:hAnsi="Garamond" w:cs="Times New Roman"/>
          <w:b/>
          <w:sz w:val="28"/>
          <w:szCs w:val="28"/>
          <w:lang w:val="id-ID"/>
        </w:rPr>
      </w:pPr>
      <w:bookmarkStart w:id="1" w:name="_GoBack"/>
      <w:bookmarkEnd w:id="1"/>
      <w:r w:rsidRPr="005509F3">
        <w:rPr>
          <w:rFonts w:ascii="Garamond" w:hAnsi="Garamond" w:cs="Times New Roman"/>
          <w:noProof/>
          <w:sz w:val="24"/>
          <w:szCs w:val="24"/>
          <w:lang w:val="id-ID" w:eastAsia="id-ID"/>
        </w:rPr>
        <mc:AlternateContent>
          <mc:Choice Requires="wps">
            <w:drawing>
              <wp:anchor distT="0" distB="0" distL="114300" distR="114300" simplePos="0" relativeHeight="251676672" behindDoc="0" locked="0" layoutInCell="1" allowOverlap="1" wp14:anchorId="578D746F" wp14:editId="68B8A58E">
                <wp:simplePos x="0" y="0"/>
                <wp:positionH relativeFrom="margin">
                  <wp:posOffset>998220</wp:posOffset>
                </wp:positionH>
                <wp:positionV relativeFrom="paragraph">
                  <wp:posOffset>288924</wp:posOffset>
                </wp:positionV>
                <wp:extent cx="2795905"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95905" cy="314325"/>
                        </a:xfrm>
                        <a:prstGeom prst="rect">
                          <a:avLst/>
                        </a:prstGeom>
                        <a:noFill/>
                        <a:ln w="6350">
                          <a:noFill/>
                        </a:ln>
                      </wps:spPr>
                      <wps:txbx>
                        <w:txbxContent>
                          <w:p w:rsidR="003C3CCA" w:rsidRPr="00B05670" w:rsidRDefault="003C3CCA" w:rsidP="003C3CCA">
                            <w:pPr>
                              <w:spacing w:after="0" w:line="360" w:lineRule="auto"/>
                              <w:jc w:val="center"/>
                              <w:rPr>
                                <w:rFonts w:ascii="Garamond" w:hAnsi="Garamond" w:cs="Times New Roman"/>
                                <w:b/>
                                <w:bCs/>
                              </w:rPr>
                            </w:pPr>
                            <w:proofErr w:type="spellStart"/>
                            <w:proofErr w:type="gramStart"/>
                            <w:r w:rsidRPr="00B05670">
                              <w:rPr>
                                <w:rFonts w:ascii="Garamond" w:hAnsi="Garamond" w:cs="Times New Roman"/>
                                <w:b/>
                                <w:bCs/>
                              </w:rPr>
                              <w:t>Gambar</w:t>
                            </w:r>
                            <w:proofErr w:type="spellEnd"/>
                            <w:r w:rsidRPr="00B05670">
                              <w:rPr>
                                <w:rFonts w:ascii="Garamond" w:hAnsi="Garamond" w:cs="Times New Roman"/>
                                <w:b/>
                                <w:bCs/>
                              </w:rPr>
                              <w:t xml:space="preserve"> 1.</w:t>
                            </w:r>
                            <w:proofErr w:type="gramEnd"/>
                            <w:r w:rsidRPr="00B05670">
                              <w:rPr>
                                <w:rFonts w:ascii="Garamond" w:hAnsi="Garamond" w:cs="Times New Roman"/>
                                <w:b/>
                                <w:bCs/>
                              </w:rPr>
                              <w:t xml:space="preserve"> </w:t>
                            </w:r>
                            <w:proofErr w:type="spellStart"/>
                            <w:r w:rsidRPr="00B05670">
                              <w:rPr>
                                <w:rFonts w:ascii="Garamond" w:hAnsi="Garamond" w:cs="Times New Roman"/>
                                <w:b/>
                                <w:bCs/>
                              </w:rPr>
                              <w:t>Algoritma</w:t>
                            </w:r>
                            <w:proofErr w:type="spellEnd"/>
                            <w:r w:rsidRPr="00B05670">
                              <w:rPr>
                                <w:rFonts w:ascii="Garamond" w:hAnsi="Garamond" w:cs="Times New Roman"/>
                                <w:b/>
                                <w:bCs/>
                              </w:rPr>
                              <w:t xml:space="preserve"> </w:t>
                            </w:r>
                            <w:proofErr w:type="spellStart"/>
                            <w:r w:rsidRPr="00B05670">
                              <w:rPr>
                                <w:rFonts w:ascii="Garamond" w:hAnsi="Garamond" w:cs="Times New Roman"/>
                                <w:b/>
                                <w:bCs/>
                              </w:rPr>
                              <w:t>Pencarian</w:t>
                            </w:r>
                            <w:proofErr w:type="spellEnd"/>
                          </w:p>
                          <w:p w:rsidR="003C3CCA" w:rsidRDefault="003C3CCA" w:rsidP="003C3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78.6pt;margin-top:22.75pt;width:220.15pt;height:2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" filled="f" stroked="f" strokeweight=".5pt">
                <v:textbox>
                  <w:txbxContent>
                    <w:p w:rsidR="003C3CCA" w:rsidRPr="00B05670" w:rsidRDefault="003C3CCA" w:rsidP="003C3CCA">
                      <w:pPr>
                        <w:spacing w:after="0" w:line="360" w:lineRule="auto"/>
                        <w:jc w:val="center"/>
                        <w:rPr>
                          <w:rFonts w:ascii="Garamond" w:hAnsi="Garamond" w:cs="Times New Roman"/>
                          <w:b/>
                          <w:bCs/>
                        </w:rPr>
                      </w:pPr>
                      <w:proofErr w:type="spellStart"/>
                      <w:proofErr w:type="gramStart"/>
                      <w:r w:rsidRPr="00B05670">
                        <w:rPr>
                          <w:rFonts w:ascii="Garamond" w:hAnsi="Garamond" w:cs="Times New Roman"/>
                          <w:b/>
                          <w:bCs/>
                        </w:rPr>
                        <w:t>Gambar</w:t>
                      </w:r>
                      <w:proofErr w:type="spellEnd"/>
                      <w:r w:rsidRPr="00B05670">
                        <w:rPr>
                          <w:rFonts w:ascii="Garamond" w:hAnsi="Garamond" w:cs="Times New Roman"/>
                          <w:b/>
                          <w:bCs/>
                        </w:rPr>
                        <w:t xml:space="preserve"> 1.</w:t>
                      </w:r>
                      <w:proofErr w:type="gramEnd"/>
                      <w:r w:rsidRPr="00B05670">
                        <w:rPr>
                          <w:rFonts w:ascii="Garamond" w:hAnsi="Garamond" w:cs="Times New Roman"/>
                          <w:b/>
                          <w:bCs/>
                        </w:rPr>
                        <w:t xml:space="preserve"> </w:t>
                      </w:r>
                      <w:proofErr w:type="spellStart"/>
                      <w:r w:rsidRPr="00B05670">
                        <w:rPr>
                          <w:rFonts w:ascii="Garamond" w:hAnsi="Garamond" w:cs="Times New Roman"/>
                          <w:b/>
                          <w:bCs/>
                        </w:rPr>
                        <w:t>Algoritma</w:t>
                      </w:r>
                      <w:proofErr w:type="spellEnd"/>
                      <w:r w:rsidRPr="00B05670">
                        <w:rPr>
                          <w:rFonts w:ascii="Garamond" w:hAnsi="Garamond" w:cs="Times New Roman"/>
                          <w:b/>
                          <w:bCs/>
                        </w:rPr>
                        <w:t xml:space="preserve"> </w:t>
                      </w:r>
                      <w:proofErr w:type="spellStart"/>
                      <w:r w:rsidRPr="00B05670">
                        <w:rPr>
                          <w:rFonts w:ascii="Garamond" w:hAnsi="Garamond" w:cs="Times New Roman"/>
                          <w:b/>
                          <w:bCs/>
                        </w:rPr>
                        <w:t>Pencarian</w:t>
                      </w:r>
                      <w:proofErr w:type="spellEnd"/>
                    </w:p>
                    <w:p w:rsidR="003C3CCA" w:rsidRDefault="003C3CCA" w:rsidP="003C3CCA"/>
                  </w:txbxContent>
                </v:textbox>
                <w10:wrap anchorx="margin"/>
              </v:shape>
            </w:pict>
          </mc:Fallback>
        </mc:AlternateContent>
      </w:r>
    </w:p>
    <w:p w:rsidR="002A2883" w:rsidRDefault="002A2883" w:rsidP="005509F3">
      <w:pPr>
        <w:spacing w:after="0" w:line="360" w:lineRule="auto"/>
        <w:ind w:firstLine="284"/>
        <w:jc w:val="both"/>
        <w:rPr>
          <w:rFonts w:ascii="Garamond" w:hAnsi="Garamond" w:cs="Times New Roman"/>
          <w:b/>
          <w:sz w:val="28"/>
          <w:szCs w:val="28"/>
          <w:lang w:val="id-ID"/>
        </w:rPr>
      </w:pPr>
    </w:p>
    <w:p w:rsidR="003C3CCA" w:rsidRPr="005509F3" w:rsidRDefault="003C3CCA" w:rsidP="005509F3">
      <w:pPr>
        <w:spacing w:after="0" w:line="360" w:lineRule="auto"/>
        <w:ind w:firstLine="284"/>
        <w:jc w:val="both"/>
        <w:rPr>
          <w:rFonts w:ascii="Garamond" w:hAnsi="Garamond" w:cs="Times New Roman"/>
          <w:b/>
          <w:sz w:val="24"/>
          <w:szCs w:val="24"/>
          <w:lang w:val="id-ID"/>
        </w:rPr>
      </w:pPr>
      <w:r w:rsidRPr="005509F3">
        <w:rPr>
          <w:rFonts w:ascii="Garamond" w:hAnsi="Garamond" w:cs="Times New Roman"/>
          <w:b/>
          <w:sz w:val="24"/>
          <w:szCs w:val="24"/>
        </w:rPr>
        <w:t xml:space="preserve">HASIL </w:t>
      </w:r>
    </w:p>
    <w:p w:rsidR="003C3CCA" w:rsidRPr="005509F3" w:rsidRDefault="003C3CCA" w:rsidP="005509F3">
      <w:pPr>
        <w:spacing w:line="360" w:lineRule="auto"/>
        <w:ind w:left="284" w:firstLine="567"/>
        <w:jc w:val="both"/>
        <w:rPr>
          <w:rFonts w:ascii="Garamond" w:hAnsi="Garamond" w:cs="Times New Roman"/>
          <w:sz w:val="24"/>
          <w:szCs w:val="24"/>
          <w:lang w:val="id-ID"/>
        </w:rPr>
      </w:pPr>
      <w:r w:rsidRPr="005509F3">
        <w:rPr>
          <w:rFonts w:ascii="Garamond" w:hAnsi="Garamond" w:cs="Times New Roman"/>
          <w:sz w:val="24"/>
          <w:szCs w:val="24"/>
        </w:rPr>
        <w:t xml:space="preserve"> </w:t>
      </w:r>
      <w:bookmarkStart w:id="2" w:name="_Hlk89980637"/>
      <w:proofErr w:type="spellStart"/>
      <w:proofErr w:type="gramStart"/>
      <w:r w:rsidRPr="005509F3">
        <w:rPr>
          <w:rFonts w:ascii="Garamond" w:hAnsi="Garamond" w:cs="Times New Roman"/>
          <w:sz w:val="24"/>
          <w:szCs w:val="24"/>
        </w:rPr>
        <w:t>Berdasarkan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hasil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pencarian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literatur</w:t>
      </w:r>
      <w:proofErr w:type="spellEnd"/>
      <w:r w:rsidRPr="005509F3">
        <w:rPr>
          <w:rFonts w:ascii="Garamond" w:hAnsi="Garamond" w:cs="Times New Roman"/>
          <w:sz w:val="24"/>
          <w:szCs w:val="24"/>
        </w:rPr>
        <w:t xml:space="preserve"> Ada 6 </w:t>
      </w:r>
      <w:proofErr w:type="spellStart"/>
      <w:r w:rsidRPr="005509F3">
        <w:rPr>
          <w:rFonts w:ascii="Garamond" w:hAnsi="Garamond" w:cs="Times New Roman"/>
          <w:sz w:val="24"/>
          <w:szCs w:val="24"/>
        </w:rPr>
        <w:t>artikel</w:t>
      </w:r>
      <w:proofErr w:type="spellEnd"/>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diinklusi</w:t>
      </w:r>
      <w:proofErr w:type="spellEnd"/>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merupakan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penelitian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dengan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desain</w:t>
      </w:r>
      <w:proofErr w:type="spellEnd"/>
      <w:r w:rsidRPr="005509F3">
        <w:rPr>
          <w:rFonts w:ascii="Garamond" w:hAnsi="Garamond" w:cs="Times New Roman"/>
          <w:sz w:val="24"/>
          <w:szCs w:val="24"/>
        </w:rPr>
        <w:t xml:space="preserve"> RCT (</w:t>
      </w:r>
      <w:r w:rsidRPr="005509F3">
        <w:rPr>
          <w:rFonts w:ascii="Garamond" w:hAnsi="Garamond" w:cs="Times New Roman"/>
          <w:i/>
          <w:sz w:val="24"/>
          <w:szCs w:val="24"/>
        </w:rPr>
        <w:t>Randomized Control Trial</w:t>
      </w:r>
      <w:r w:rsidRPr="005509F3">
        <w:rPr>
          <w:rFonts w:ascii="Garamond" w:hAnsi="Garamond" w:cs="Times New Roman"/>
          <w:sz w:val="24"/>
          <w:szCs w:val="24"/>
        </w:rPr>
        <w:t>).</w:t>
      </w:r>
      <w:proofErr w:type="gramEnd"/>
      <w:r w:rsidRPr="005509F3">
        <w:rPr>
          <w:rFonts w:ascii="Garamond" w:hAnsi="Garamond" w:cs="Times New Roman"/>
          <w:sz w:val="24"/>
          <w:szCs w:val="24"/>
          <w:lang w:val="id-ID"/>
        </w:rPr>
        <w:t xml:space="preserve"> </w:t>
      </w:r>
      <w:proofErr w:type="spellStart"/>
      <w:proofErr w:type="gramStart"/>
      <w:r w:rsidRPr="005509F3">
        <w:rPr>
          <w:rFonts w:ascii="Garamond" w:hAnsi="Garamond" w:cs="Times New Roman"/>
          <w:sz w:val="24"/>
          <w:szCs w:val="24"/>
        </w:rPr>
        <w:t>dengan</w:t>
      </w:r>
      <w:proofErr w:type="spellEnd"/>
      <w:proofErr w:type="gramEnd"/>
      <w:r w:rsidRPr="005509F3">
        <w:rPr>
          <w:rFonts w:ascii="Garamond" w:hAnsi="Garamond" w:cs="Times New Roman"/>
          <w:sz w:val="24"/>
          <w:szCs w:val="24"/>
        </w:rPr>
        <w:t xml:space="preserve"> total </w:t>
      </w:r>
      <w:proofErr w:type="spellStart"/>
      <w:r w:rsidRPr="005509F3">
        <w:rPr>
          <w:rFonts w:ascii="Garamond" w:hAnsi="Garamond" w:cs="Times New Roman"/>
          <w:sz w:val="24"/>
          <w:szCs w:val="24"/>
        </w:rPr>
        <w:t>sampel</w:t>
      </w:r>
      <w:proofErr w:type="spellEnd"/>
      <w:r w:rsidRPr="005509F3">
        <w:rPr>
          <w:rFonts w:ascii="Garamond" w:hAnsi="Garamond" w:cs="Times New Roman"/>
          <w:sz w:val="24"/>
          <w:szCs w:val="24"/>
        </w:rPr>
        <w:t xml:space="preserve"> (n=</w:t>
      </w:r>
      <w:r w:rsidRPr="005509F3">
        <w:rPr>
          <w:rFonts w:ascii="Garamond" w:hAnsi="Garamond" w:cs="Times New Roman"/>
          <w:sz w:val="24"/>
          <w:szCs w:val="24"/>
          <w:lang w:val="id-ID"/>
        </w:rPr>
        <w:t>208</w:t>
      </w:r>
      <w:r w:rsidRPr="005509F3">
        <w:rPr>
          <w:rFonts w:ascii="Garamond" w:hAnsi="Garamond" w:cs="Times New Roman"/>
          <w:sz w:val="24"/>
          <w:szCs w:val="24"/>
        </w:rPr>
        <w:t xml:space="preserve">), yang </w:t>
      </w:r>
      <w:proofErr w:type="spellStart"/>
      <w:r w:rsidRPr="005509F3">
        <w:rPr>
          <w:rFonts w:ascii="Garamond" w:hAnsi="Garamond" w:cs="Times New Roman"/>
          <w:sz w:val="24"/>
          <w:szCs w:val="24"/>
        </w:rPr>
        <w:t>berasal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dari</w:t>
      </w:r>
      <w:proofErr w:type="spellEnd"/>
      <w:r w:rsidRPr="005509F3">
        <w:rPr>
          <w:rFonts w:ascii="Garamond" w:hAnsi="Garamond" w:cs="Times New Roman"/>
          <w:sz w:val="24"/>
          <w:szCs w:val="24"/>
        </w:rPr>
        <w:t xml:space="preserve"> </w:t>
      </w:r>
      <w:r w:rsidRPr="005509F3">
        <w:rPr>
          <w:rFonts w:ascii="Garamond" w:hAnsi="Garamond" w:cs="Times New Roman"/>
          <w:sz w:val="24"/>
          <w:szCs w:val="24"/>
          <w:lang w:val="id-ID"/>
        </w:rPr>
        <w:t>India</w:t>
      </w:r>
      <w:r w:rsidRPr="005509F3">
        <w:rPr>
          <w:rFonts w:ascii="Garamond" w:hAnsi="Garamond" w:cs="Times New Roman"/>
          <w:sz w:val="24"/>
          <w:szCs w:val="24"/>
        </w:rPr>
        <w:t xml:space="preserve"> (</w:t>
      </w:r>
      <w:r w:rsidRPr="005509F3">
        <w:rPr>
          <w:rFonts w:ascii="Garamond" w:hAnsi="Garamond" w:cs="Times New Roman"/>
          <w:sz w:val="24"/>
          <w:szCs w:val="24"/>
          <w:lang w:val="id-ID"/>
        </w:rPr>
        <w:t>2</w:t>
      </w:r>
      <w:r w:rsidRPr="005509F3">
        <w:rPr>
          <w:rFonts w:ascii="Garamond" w:hAnsi="Garamond" w:cs="Times New Roman"/>
          <w:sz w:val="24"/>
          <w:szCs w:val="24"/>
        </w:rPr>
        <w:t xml:space="preserve">), </w:t>
      </w:r>
      <w:r w:rsidRPr="005509F3">
        <w:rPr>
          <w:rFonts w:ascii="Garamond" w:hAnsi="Garamond" w:cs="Times New Roman"/>
          <w:sz w:val="24"/>
          <w:szCs w:val="24"/>
          <w:lang w:val="id-ID"/>
        </w:rPr>
        <w:t>Mesir</w:t>
      </w:r>
      <w:r w:rsidRPr="005509F3">
        <w:rPr>
          <w:rFonts w:ascii="Garamond" w:hAnsi="Garamond" w:cs="Times New Roman"/>
          <w:sz w:val="24"/>
          <w:szCs w:val="24"/>
        </w:rPr>
        <w:t xml:space="preserve"> (1), </w:t>
      </w:r>
      <w:r w:rsidRPr="005509F3">
        <w:rPr>
          <w:rFonts w:ascii="Garamond" w:hAnsi="Garamond" w:cs="Times New Roman"/>
          <w:sz w:val="24"/>
          <w:szCs w:val="24"/>
          <w:lang w:val="id-ID"/>
        </w:rPr>
        <w:t>Taiwan</w:t>
      </w:r>
      <w:r w:rsidRPr="005509F3">
        <w:rPr>
          <w:rFonts w:ascii="Garamond" w:hAnsi="Garamond" w:cs="Times New Roman"/>
          <w:sz w:val="24"/>
          <w:szCs w:val="24"/>
        </w:rPr>
        <w:t xml:space="preserve"> (1), </w:t>
      </w:r>
      <w:r w:rsidRPr="005509F3">
        <w:rPr>
          <w:rFonts w:ascii="Garamond" w:hAnsi="Garamond" w:cs="Times New Roman"/>
          <w:sz w:val="24"/>
          <w:szCs w:val="24"/>
          <w:lang w:val="id-ID"/>
        </w:rPr>
        <w:t>Indonesia</w:t>
      </w:r>
      <w:r w:rsidRPr="005509F3">
        <w:rPr>
          <w:rFonts w:ascii="Garamond" w:hAnsi="Garamond" w:cs="Times New Roman"/>
          <w:sz w:val="24"/>
          <w:szCs w:val="24"/>
        </w:rPr>
        <w:t xml:space="preserve"> (1)</w:t>
      </w:r>
      <w:r w:rsidRPr="005509F3">
        <w:rPr>
          <w:rFonts w:ascii="Garamond" w:hAnsi="Garamond" w:cs="Times New Roman"/>
          <w:sz w:val="24"/>
          <w:szCs w:val="24"/>
          <w:lang w:val="id-ID"/>
        </w:rPr>
        <w:t>, dan Malaysia (1)</w:t>
      </w:r>
      <w:r w:rsidRPr="005509F3">
        <w:rPr>
          <w:rFonts w:ascii="Garamond" w:hAnsi="Garamond" w:cs="Times New Roman"/>
          <w:sz w:val="24"/>
          <w:szCs w:val="24"/>
        </w:rPr>
        <w:t xml:space="preserve">. </w:t>
      </w:r>
      <w:bookmarkEnd w:id="2"/>
      <w:proofErr w:type="gramStart"/>
      <w:r w:rsidRPr="005509F3">
        <w:rPr>
          <w:rFonts w:ascii="Garamond" w:hAnsi="Garamond" w:cs="Times New Roman"/>
          <w:sz w:val="24"/>
          <w:szCs w:val="24"/>
        </w:rPr>
        <w:t xml:space="preserve">Dari </w:t>
      </w:r>
      <w:proofErr w:type="spellStart"/>
      <w:r w:rsidRPr="005509F3">
        <w:rPr>
          <w:rFonts w:ascii="Garamond" w:hAnsi="Garamond" w:cs="Times New Roman"/>
          <w:sz w:val="24"/>
          <w:szCs w:val="24"/>
        </w:rPr>
        <w:t>penelitian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tersebut</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sebagian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artikel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telah</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menjelaskan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tujuan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penelitian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pengacakan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sampel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homogenitas</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sampel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dapat</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diterapkan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dipopulasi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lokal</w:t>
      </w:r>
      <w:proofErr w:type="spellEnd"/>
      <w:r w:rsidRPr="005509F3">
        <w:rPr>
          <w:rFonts w:ascii="Garamond" w:hAnsi="Garamond" w:cs="Times New Roman"/>
          <w:sz w:val="24"/>
          <w:szCs w:val="24"/>
        </w:rPr>
        <w:t>.</w:t>
      </w:r>
      <w:proofErr w:type="gramEnd"/>
      <w:r w:rsidRPr="005509F3">
        <w:rPr>
          <w:rFonts w:ascii="Garamond" w:hAnsi="Garamond" w:cs="Times New Roman"/>
          <w:sz w:val="24"/>
          <w:szCs w:val="24"/>
        </w:rPr>
        <w:t xml:space="preserve"> </w:t>
      </w:r>
    </w:p>
    <w:p w:rsidR="003C3CCA" w:rsidRPr="005509F3" w:rsidRDefault="003C3CCA" w:rsidP="005509F3">
      <w:pPr>
        <w:spacing w:after="0" w:line="360" w:lineRule="auto"/>
        <w:jc w:val="center"/>
        <w:rPr>
          <w:rFonts w:ascii="Garamond" w:hAnsi="Garamond" w:cs="Times New Roman"/>
          <w:sz w:val="24"/>
          <w:szCs w:val="24"/>
        </w:rPr>
      </w:pPr>
      <w:proofErr w:type="spellStart"/>
      <w:proofErr w:type="gramStart"/>
      <w:r w:rsidRPr="005509F3">
        <w:rPr>
          <w:rFonts w:ascii="Garamond" w:hAnsi="Garamond" w:cs="Times New Roman"/>
          <w:sz w:val="24"/>
          <w:szCs w:val="24"/>
        </w:rPr>
        <w:t>Tabel</w:t>
      </w:r>
      <w:proofErr w:type="spellEnd"/>
      <w:r w:rsidRPr="005509F3">
        <w:rPr>
          <w:rFonts w:ascii="Garamond" w:hAnsi="Garamond" w:cs="Times New Roman"/>
          <w:sz w:val="24"/>
          <w:szCs w:val="24"/>
        </w:rPr>
        <w:t xml:space="preserve"> 1.</w:t>
      </w:r>
      <w:proofErr w:type="gramEnd"/>
      <w:r w:rsidRPr="005509F3">
        <w:rPr>
          <w:rFonts w:ascii="Garamond" w:hAnsi="Garamond" w:cs="Times New Roman"/>
          <w:sz w:val="24"/>
          <w:szCs w:val="24"/>
        </w:rPr>
        <w:t xml:space="preserve"> </w:t>
      </w:r>
      <w:r w:rsidRPr="005509F3">
        <w:rPr>
          <w:rFonts w:ascii="Garamond" w:hAnsi="Garamond" w:cs="Times New Roman"/>
          <w:sz w:val="24"/>
          <w:szCs w:val="24"/>
          <w:lang w:val="id-ID"/>
        </w:rPr>
        <w:t>Ringkasan</w:t>
      </w:r>
      <w:r w:rsidRPr="005509F3">
        <w:rPr>
          <w:rFonts w:ascii="Garamond" w:hAnsi="Garamond" w:cs="Times New Roman"/>
          <w:sz w:val="24"/>
          <w:szCs w:val="24"/>
        </w:rPr>
        <w:t xml:space="preserve"> </w:t>
      </w:r>
      <w:proofErr w:type="spellStart"/>
      <w:r w:rsidRPr="005509F3">
        <w:rPr>
          <w:rFonts w:ascii="Garamond" w:hAnsi="Garamond" w:cs="Times New Roman"/>
          <w:sz w:val="24"/>
          <w:szCs w:val="24"/>
        </w:rPr>
        <w:t>studi</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dan</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hasil</w:t>
      </w:r>
      <w:proofErr w:type="spellEnd"/>
      <w:r w:rsidRPr="005509F3">
        <w:rPr>
          <w:rFonts w:ascii="Garamond" w:hAnsi="Garamond" w:cs="Times New Roman"/>
          <w:sz w:val="24"/>
          <w:szCs w:val="24"/>
        </w:rPr>
        <w:t xml:space="preserve"> </w:t>
      </w:r>
      <w:proofErr w:type="spellStart"/>
      <w:r w:rsidRPr="005509F3">
        <w:rPr>
          <w:rFonts w:ascii="Garamond" w:hAnsi="Garamond" w:cs="Times New Roman"/>
          <w:sz w:val="24"/>
          <w:szCs w:val="24"/>
        </w:rPr>
        <w:t>studi</w:t>
      </w:r>
      <w:proofErr w:type="spellEnd"/>
    </w:p>
    <w:tbl>
      <w:tblPr>
        <w:tblStyle w:val="TableGrid"/>
        <w:tblW w:w="8648" w:type="dxa"/>
        <w:tblInd w:w="-176" w:type="dxa"/>
        <w:tblBorders>
          <w:left w:val="none" w:sz="0" w:space="0" w:color="auto"/>
          <w:right w:val="none" w:sz="0" w:space="0" w:color="auto"/>
          <w:insideV w:val="none" w:sz="0" w:space="0" w:color="auto"/>
        </w:tblBorders>
        <w:tblLook w:val="04A0" w:firstRow="1" w:lastRow="0" w:firstColumn="1" w:lastColumn="0" w:noHBand="0" w:noVBand="1"/>
      </w:tblPr>
      <w:tblGrid>
        <w:gridCol w:w="607"/>
        <w:gridCol w:w="2117"/>
        <w:gridCol w:w="2681"/>
        <w:gridCol w:w="3243"/>
      </w:tblGrid>
      <w:tr w:rsidR="003C3CCA" w:rsidRPr="005509F3" w:rsidTr="008935BB">
        <w:tc>
          <w:tcPr>
            <w:tcW w:w="570" w:type="dxa"/>
            <w:tcBorders>
              <w:top w:val="single" w:sz="4" w:space="0" w:color="auto"/>
              <w:left w:val="nil"/>
              <w:bottom w:val="single" w:sz="4" w:space="0" w:color="auto"/>
              <w:right w:val="nil"/>
            </w:tcBorders>
            <w:vAlign w:val="center"/>
          </w:tcPr>
          <w:p w:rsidR="003C3CCA" w:rsidRPr="005509F3" w:rsidRDefault="003C3CCA" w:rsidP="005509F3">
            <w:pPr>
              <w:jc w:val="center"/>
              <w:rPr>
                <w:rFonts w:ascii="Garamond" w:hAnsi="Garamond" w:cs="Times New Roman"/>
                <w:b/>
                <w:sz w:val="24"/>
                <w:szCs w:val="24"/>
              </w:rPr>
            </w:pPr>
            <w:r w:rsidRPr="005509F3">
              <w:rPr>
                <w:rFonts w:ascii="Garamond" w:hAnsi="Garamond" w:cs="Times New Roman"/>
                <w:b/>
                <w:sz w:val="24"/>
                <w:szCs w:val="24"/>
              </w:rPr>
              <w:t>No.</w:t>
            </w:r>
          </w:p>
        </w:tc>
        <w:tc>
          <w:tcPr>
            <w:tcW w:w="2124" w:type="dxa"/>
            <w:tcBorders>
              <w:top w:val="single" w:sz="4" w:space="0" w:color="auto"/>
              <w:left w:val="nil"/>
              <w:bottom w:val="single" w:sz="4" w:space="0" w:color="auto"/>
              <w:right w:val="nil"/>
            </w:tcBorders>
            <w:vAlign w:val="center"/>
          </w:tcPr>
          <w:p w:rsidR="003C3CCA" w:rsidRPr="005509F3" w:rsidRDefault="003C3CCA" w:rsidP="005509F3">
            <w:pPr>
              <w:jc w:val="center"/>
              <w:rPr>
                <w:rFonts w:ascii="Garamond" w:hAnsi="Garamond" w:cs="Times New Roman"/>
                <w:b/>
                <w:sz w:val="24"/>
                <w:szCs w:val="24"/>
              </w:rPr>
            </w:pPr>
            <w:r w:rsidRPr="005509F3">
              <w:rPr>
                <w:rFonts w:ascii="Garamond" w:hAnsi="Garamond" w:cs="Times New Roman"/>
                <w:b/>
                <w:sz w:val="24"/>
                <w:szCs w:val="24"/>
                <w:lang w:val="id-ID"/>
              </w:rPr>
              <w:t>Author</w:t>
            </w:r>
            <w:r w:rsidRPr="005509F3">
              <w:rPr>
                <w:rFonts w:ascii="Garamond" w:hAnsi="Garamond" w:cs="Times New Roman"/>
                <w:b/>
                <w:sz w:val="24"/>
                <w:szCs w:val="24"/>
              </w:rPr>
              <w:t xml:space="preserve">, </w:t>
            </w:r>
            <w:proofErr w:type="spellStart"/>
            <w:r w:rsidRPr="005509F3">
              <w:rPr>
                <w:rFonts w:ascii="Garamond" w:hAnsi="Garamond" w:cs="Times New Roman"/>
                <w:b/>
                <w:sz w:val="24"/>
                <w:szCs w:val="24"/>
              </w:rPr>
              <w:t>Judul</w:t>
            </w:r>
            <w:proofErr w:type="spellEnd"/>
            <w:r w:rsidRPr="005509F3">
              <w:rPr>
                <w:rFonts w:ascii="Garamond" w:hAnsi="Garamond" w:cs="Times New Roman"/>
                <w:b/>
                <w:sz w:val="24"/>
                <w:szCs w:val="24"/>
              </w:rPr>
              <w:t xml:space="preserve">, </w:t>
            </w:r>
            <w:proofErr w:type="spellStart"/>
            <w:r w:rsidRPr="005509F3">
              <w:rPr>
                <w:rFonts w:ascii="Garamond" w:hAnsi="Garamond" w:cs="Times New Roman"/>
                <w:b/>
                <w:sz w:val="24"/>
                <w:szCs w:val="24"/>
              </w:rPr>
              <w:t>Tahun</w:t>
            </w:r>
            <w:proofErr w:type="spellEnd"/>
            <w:r w:rsidRPr="005509F3">
              <w:rPr>
                <w:rFonts w:ascii="Garamond" w:hAnsi="Garamond" w:cs="Times New Roman"/>
                <w:b/>
                <w:sz w:val="24"/>
                <w:szCs w:val="24"/>
              </w:rPr>
              <w:t>, Negara</w:t>
            </w:r>
          </w:p>
        </w:tc>
        <w:tc>
          <w:tcPr>
            <w:tcW w:w="2693" w:type="dxa"/>
            <w:tcBorders>
              <w:top w:val="single" w:sz="4" w:space="0" w:color="auto"/>
              <w:left w:val="nil"/>
              <w:bottom w:val="single" w:sz="4" w:space="0" w:color="auto"/>
              <w:right w:val="nil"/>
            </w:tcBorders>
            <w:vAlign w:val="center"/>
          </w:tcPr>
          <w:p w:rsidR="003C3CCA" w:rsidRPr="005509F3" w:rsidRDefault="003C3CCA" w:rsidP="005509F3">
            <w:pPr>
              <w:jc w:val="center"/>
              <w:rPr>
                <w:rFonts w:ascii="Garamond" w:hAnsi="Garamond" w:cs="Times New Roman"/>
                <w:b/>
                <w:sz w:val="24"/>
                <w:szCs w:val="24"/>
              </w:rPr>
            </w:pPr>
            <w:proofErr w:type="spellStart"/>
            <w:r w:rsidRPr="005509F3">
              <w:rPr>
                <w:rFonts w:ascii="Garamond" w:hAnsi="Garamond" w:cs="Times New Roman"/>
                <w:b/>
                <w:sz w:val="24"/>
                <w:szCs w:val="24"/>
              </w:rPr>
              <w:t>Tujuan</w:t>
            </w:r>
            <w:proofErr w:type="spellEnd"/>
            <w:r w:rsidRPr="005509F3">
              <w:rPr>
                <w:rFonts w:ascii="Garamond" w:hAnsi="Garamond" w:cs="Times New Roman"/>
                <w:b/>
                <w:sz w:val="24"/>
                <w:szCs w:val="24"/>
              </w:rPr>
              <w:t xml:space="preserve"> </w:t>
            </w:r>
            <w:proofErr w:type="spellStart"/>
            <w:r w:rsidRPr="005509F3">
              <w:rPr>
                <w:rFonts w:ascii="Garamond" w:hAnsi="Garamond" w:cs="Times New Roman"/>
                <w:b/>
                <w:sz w:val="24"/>
                <w:szCs w:val="24"/>
              </w:rPr>
              <w:t>Penelitian</w:t>
            </w:r>
            <w:proofErr w:type="spellEnd"/>
            <w:r w:rsidRPr="005509F3">
              <w:rPr>
                <w:rFonts w:ascii="Garamond" w:hAnsi="Garamond" w:cs="Times New Roman"/>
                <w:b/>
                <w:sz w:val="24"/>
                <w:szCs w:val="24"/>
              </w:rPr>
              <w:t xml:space="preserve">, </w:t>
            </w:r>
            <w:proofErr w:type="spellStart"/>
            <w:r w:rsidRPr="005509F3">
              <w:rPr>
                <w:rFonts w:ascii="Garamond" w:hAnsi="Garamond" w:cs="Times New Roman"/>
                <w:b/>
                <w:sz w:val="24"/>
                <w:szCs w:val="24"/>
              </w:rPr>
              <w:t>desain</w:t>
            </w:r>
            <w:proofErr w:type="spellEnd"/>
            <w:r w:rsidRPr="005509F3">
              <w:rPr>
                <w:rFonts w:ascii="Garamond" w:hAnsi="Garamond" w:cs="Times New Roman"/>
                <w:b/>
                <w:sz w:val="24"/>
                <w:szCs w:val="24"/>
              </w:rPr>
              <w:t xml:space="preserve"> </w:t>
            </w:r>
            <w:proofErr w:type="spellStart"/>
            <w:r w:rsidRPr="005509F3">
              <w:rPr>
                <w:rFonts w:ascii="Garamond" w:hAnsi="Garamond" w:cs="Times New Roman"/>
                <w:b/>
                <w:sz w:val="24"/>
                <w:szCs w:val="24"/>
              </w:rPr>
              <w:t>penelitian</w:t>
            </w:r>
            <w:proofErr w:type="spellEnd"/>
            <w:r w:rsidRPr="005509F3">
              <w:rPr>
                <w:rFonts w:ascii="Garamond" w:hAnsi="Garamond" w:cs="Times New Roman"/>
                <w:b/>
                <w:sz w:val="24"/>
                <w:szCs w:val="24"/>
              </w:rPr>
              <w:t>,</w:t>
            </w:r>
          </w:p>
          <w:p w:rsidR="003C3CCA" w:rsidRPr="005509F3" w:rsidRDefault="003C3CCA" w:rsidP="005509F3">
            <w:pPr>
              <w:jc w:val="center"/>
              <w:rPr>
                <w:rFonts w:ascii="Garamond" w:hAnsi="Garamond" w:cs="Times New Roman"/>
                <w:b/>
                <w:sz w:val="24"/>
                <w:szCs w:val="24"/>
              </w:rPr>
            </w:pPr>
            <w:proofErr w:type="spellStart"/>
            <w:r w:rsidRPr="005509F3">
              <w:rPr>
                <w:rFonts w:ascii="Garamond" w:hAnsi="Garamond" w:cs="Times New Roman"/>
                <w:b/>
                <w:sz w:val="24"/>
                <w:szCs w:val="24"/>
              </w:rPr>
              <w:t>jumlah</w:t>
            </w:r>
            <w:proofErr w:type="spellEnd"/>
            <w:r w:rsidRPr="005509F3">
              <w:rPr>
                <w:rFonts w:ascii="Garamond" w:hAnsi="Garamond" w:cs="Times New Roman"/>
                <w:b/>
                <w:sz w:val="24"/>
                <w:szCs w:val="24"/>
              </w:rPr>
              <w:t xml:space="preserve"> </w:t>
            </w:r>
            <w:proofErr w:type="spellStart"/>
            <w:r w:rsidRPr="005509F3">
              <w:rPr>
                <w:rFonts w:ascii="Garamond" w:hAnsi="Garamond" w:cs="Times New Roman"/>
                <w:b/>
                <w:sz w:val="24"/>
                <w:szCs w:val="24"/>
              </w:rPr>
              <w:t>sampel</w:t>
            </w:r>
            <w:proofErr w:type="spellEnd"/>
          </w:p>
        </w:tc>
        <w:tc>
          <w:tcPr>
            <w:tcW w:w="3261" w:type="dxa"/>
            <w:tcBorders>
              <w:top w:val="single" w:sz="4" w:space="0" w:color="auto"/>
              <w:left w:val="nil"/>
              <w:bottom w:val="single" w:sz="4" w:space="0" w:color="auto"/>
              <w:right w:val="nil"/>
            </w:tcBorders>
            <w:vAlign w:val="center"/>
          </w:tcPr>
          <w:p w:rsidR="003C3CCA" w:rsidRPr="005509F3" w:rsidRDefault="003C3CCA" w:rsidP="005509F3">
            <w:pPr>
              <w:ind w:left="-958" w:firstLine="958"/>
              <w:jc w:val="center"/>
              <w:rPr>
                <w:rFonts w:ascii="Garamond" w:hAnsi="Garamond" w:cs="Times New Roman"/>
                <w:b/>
                <w:sz w:val="24"/>
                <w:szCs w:val="24"/>
              </w:rPr>
            </w:pPr>
            <w:proofErr w:type="spellStart"/>
            <w:r w:rsidRPr="005509F3">
              <w:rPr>
                <w:rFonts w:ascii="Garamond" w:hAnsi="Garamond" w:cs="Times New Roman"/>
                <w:b/>
                <w:sz w:val="24"/>
                <w:szCs w:val="24"/>
              </w:rPr>
              <w:t>Hasil</w:t>
            </w:r>
            <w:proofErr w:type="spellEnd"/>
            <w:r w:rsidRPr="005509F3">
              <w:rPr>
                <w:rFonts w:ascii="Garamond" w:hAnsi="Garamond" w:cs="Times New Roman"/>
                <w:b/>
                <w:sz w:val="24"/>
                <w:szCs w:val="24"/>
              </w:rPr>
              <w:t xml:space="preserve"> </w:t>
            </w:r>
            <w:proofErr w:type="spellStart"/>
            <w:r w:rsidRPr="005509F3">
              <w:rPr>
                <w:rFonts w:ascii="Garamond" w:hAnsi="Garamond" w:cs="Times New Roman"/>
                <w:b/>
                <w:sz w:val="24"/>
                <w:szCs w:val="24"/>
              </w:rPr>
              <w:t>Studi</w:t>
            </w:r>
            <w:proofErr w:type="spellEnd"/>
          </w:p>
        </w:tc>
      </w:tr>
      <w:tr w:rsidR="003C3CCA" w:rsidRPr="005509F3" w:rsidTr="008935BB">
        <w:tc>
          <w:tcPr>
            <w:tcW w:w="570" w:type="dxa"/>
            <w:tcBorders>
              <w:top w:val="single" w:sz="4" w:space="0" w:color="auto"/>
              <w:left w:val="nil"/>
              <w:bottom w:val="single" w:sz="4" w:space="0" w:color="auto"/>
              <w:right w:val="nil"/>
            </w:tcBorders>
          </w:tcPr>
          <w:p w:rsidR="003C3CCA" w:rsidRPr="005509F3" w:rsidRDefault="003C3CCA" w:rsidP="005509F3">
            <w:pPr>
              <w:rPr>
                <w:rFonts w:ascii="Garamond" w:hAnsi="Garamond" w:cs="Times New Roman"/>
              </w:rPr>
            </w:pPr>
            <w:r w:rsidRPr="005509F3">
              <w:rPr>
                <w:rFonts w:ascii="Garamond" w:hAnsi="Garamond" w:cs="Times New Roman"/>
              </w:rPr>
              <w:t>1.</w:t>
            </w:r>
          </w:p>
        </w:tc>
        <w:tc>
          <w:tcPr>
            <w:tcW w:w="2124" w:type="dxa"/>
            <w:tcBorders>
              <w:top w:val="single" w:sz="4" w:space="0" w:color="auto"/>
              <w:left w:val="nil"/>
              <w:bottom w:val="single" w:sz="4" w:space="0" w:color="auto"/>
              <w:right w:val="nil"/>
            </w:tcBorders>
          </w:tcPr>
          <w:p w:rsidR="003C3CCA" w:rsidRPr="005509F3" w:rsidRDefault="003C3CCA" w:rsidP="005509F3">
            <w:pPr>
              <w:jc w:val="both"/>
              <w:rPr>
                <w:rFonts w:ascii="Garamond" w:hAnsi="Garamond" w:cs="Times New Roman"/>
                <w:lang w:val="id-ID"/>
              </w:rPr>
            </w:pPr>
            <w:r w:rsidRPr="005509F3">
              <w:rPr>
                <w:rFonts w:ascii="Garamond" w:hAnsi="Garamond" w:cs="Times New Roman"/>
              </w:rPr>
              <w:t xml:space="preserve">Adjuvant Hyperbaric Oxygen Therapy Enhances Healing of </w:t>
            </w:r>
            <w:proofErr w:type="spellStart"/>
            <w:r w:rsidRPr="005509F3">
              <w:rPr>
                <w:rFonts w:ascii="Garamond" w:hAnsi="Garamond" w:cs="Times New Roman"/>
              </w:rPr>
              <w:t>Nonischemic</w:t>
            </w:r>
            <w:proofErr w:type="spellEnd"/>
            <w:r w:rsidRPr="005509F3">
              <w:rPr>
                <w:rFonts w:ascii="Garamond" w:hAnsi="Garamond" w:cs="Times New Roman"/>
              </w:rPr>
              <w:t xml:space="preserve"> Diabetic Foot Ulcers Compared With Standard Wound Care Alone</w:t>
            </w:r>
            <w:r w:rsidRPr="005509F3">
              <w:rPr>
                <w:rFonts w:ascii="Garamond" w:hAnsi="Garamond" w:cs="Times New Roman"/>
                <w:lang w:val="id-ID"/>
              </w:rPr>
              <w:t>.</w:t>
            </w:r>
          </w:p>
          <w:p w:rsidR="003C3CCA" w:rsidRPr="005509F3" w:rsidRDefault="003C3CCA" w:rsidP="005509F3">
            <w:pPr>
              <w:pStyle w:val="ListParagraph"/>
              <w:ind w:left="0"/>
              <w:jc w:val="both"/>
              <w:rPr>
                <w:rFonts w:ascii="Garamond" w:hAnsi="Garamond"/>
              </w:rPr>
            </w:pPr>
            <w:r w:rsidRPr="005509F3">
              <w:rPr>
                <w:rFonts w:ascii="Garamond" w:hAnsi="Garamond"/>
              </w:rPr>
              <w:fldChar w:fldCharType="begin" w:fldLock="1"/>
            </w:r>
            <w:r w:rsidRPr="005509F3">
              <w:rPr>
                <w:rFonts w:ascii="Garamond" w:hAnsi="Garamond"/>
              </w:rPr>
              <w:instrText>ADDIN CSL_CITATION {"citationItems":[{"id":"ITEM-1","itemData":{"DOI":"10.1177/1534734619829939","ISBN":"1534734619829","ISSN":"15526941","PMID":"30836807","abstract":"Recent systematic reviews and meta-analyses have produced conflicting results about the efficacy of hyperbaric oxygen therapy (HBOT) in improving the healing rate for chronic diabetic foot wounds. This study aimed to assess the efficacy of systemic HBOT in healing of chronic nonischemic diabetic foot ulcer. Thirty adult patients having Wagner’s grade 2 or 3 chronic diabetic foot ulcers, in whom the response to 30 days of standard wound care was not favorable, were prospectively randomized to have either HBOT (20-40 sessions) plus conventional treatment (n = 15) or conventional treatment alone (n = 15). Ischemic wounds and patients with contraindications to systemic HBOT were excluded. The primary end point was complete healing of the target ulcer. Secondary endpoints included the following: rate of ulcer healing at the end of treatment period and at 4 and 8 weeks thereafter as well as rate of amputation. A significantly greater percentage of HBOT-treated wounds (33.3%, 5/15) achieved complete closure than conventional therapy–treated wounds (0%, 0/15; P =.014) at the end of treatment. This significant difference was maintained throughout the 8 weeks of follow-up. Complications frequency was nonsignificantly different between both groups. Our study showed that HBOT plus conventional therapy appears as safe as and probably more effective than conventional therapy alone for the healing of chronic nonischemic diabetic foot wounds. Larger studies are required to confirm its specific indications.","author":[{"dropping-particle":"","family":"Salama","given":"Shimaa Elhossieny","non-dropping-particle":"","parse-names":false,"suffix":""},{"dropping-particle":"","family":"Eldeeb","given":"Ali Eid","non-dropping-particle":"","parse-names":false,"suffix":""},{"dropping-particle":"","family":"Elbarbary","given":"Ahmed Husseiny","non-dropping-particle":"","parse-names":false,"suffix":""},{"dropping-particle":"","family":"Abdelghany","given":"Salwa Elmorsy","non-dropping-particle":"","parse-names":false,"suffix":""}],"container-title":"International Journal of Lower Extremity Wounds","id":"ITEM-1","issue":"1","issued":{"date-parts":[["2019"]]},"page":"75-80","title":"Adjuvant Hyperbaric Oxygen Therapy Enhances Healing of Nonischemic Diabetic Foot Ulcers Compared With Standard Wound Care Alone","type":"article-journal","volume":"18"},"uris":["http://www.mendeley.com/documents/?uuid=b901dea8-9d86-49fe-af7d-633e6043d7b3"]}],"mendeley":{"formattedCitation":"(Salama et al., 2019)","plainTextFormattedCitation":"(Salama et al., 2019)","previouslyFormattedCitation":"(Salama et al., 2019)"},"properties":{"noteIndex":0},"schema":"https://github.com/citation-style-language/schema/raw/master/csl-citation.json"}</w:instrText>
            </w:r>
            <w:r w:rsidRPr="005509F3">
              <w:rPr>
                <w:rFonts w:ascii="Garamond" w:hAnsi="Garamond"/>
              </w:rPr>
              <w:fldChar w:fldCharType="separate"/>
            </w:r>
            <w:r w:rsidRPr="005509F3">
              <w:rPr>
                <w:rFonts w:ascii="Garamond" w:hAnsi="Garamond"/>
                <w:noProof/>
              </w:rPr>
              <w:t>(Salama et al., 2019)</w:t>
            </w:r>
            <w:r w:rsidRPr="005509F3">
              <w:rPr>
                <w:rFonts w:ascii="Garamond" w:hAnsi="Garamond"/>
              </w:rPr>
              <w:fldChar w:fldCharType="end"/>
            </w:r>
            <w:r w:rsidRPr="005509F3">
              <w:rPr>
                <w:rFonts w:ascii="Garamond" w:hAnsi="Garamond"/>
              </w:rPr>
              <w:t>.</w:t>
            </w:r>
          </w:p>
          <w:p w:rsidR="003C3CCA" w:rsidRPr="005509F3" w:rsidRDefault="003C3CCA" w:rsidP="005509F3">
            <w:pPr>
              <w:pStyle w:val="ListParagraph"/>
              <w:ind w:left="0"/>
              <w:jc w:val="both"/>
              <w:rPr>
                <w:rFonts w:ascii="Garamond" w:hAnsi="Garamond"/>
              </w:rPr>
            </w:pPr>
            <w:r w:rsidRPr="005509F3">
              <w:rPr>
                <w:rFonts w:ascii="Garamond" w:hAnsi="Garamond"/>
              </w:rPr>
              <w:t xml:space="preserve">Mesir </w:t>
            </w:r>
          </w:p>
          <w:p w:rsidR="003C3CCA" w:rsidRPr="005509F3" w:rsidRDefault="003C3CCA" w:rsidP="005509F3">
            <w:pPr>
              <w:jc w:val="both"/>
              <w:rPr>
                <w:rFonts w:ascii="Garamond" w:hAnsi="Garamond" w:cs="Times New Roman"/>
                <w:lang w:val="id-ID"/>
              </w:rPr>
            </w:pPr>
          </w:p>
        </w:tc>
        <w:tc>
          <w:tcPr>
            <w:tcW w:w="2693"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1"/>
              </w:numPr>
              <w:ind w:left="317"/>
              <w:jc w:val="both"/>
              <w:rPr>
                <w:rFonts w:ascii="Garamond" w:hAnsi="Garamond"/>
              </w:rPr>
            </w:pPr>
            <w:r w:rsidRPr="005509F3">
              <w:rPr>
                <w:rFonts w:ascii="Garamond" w:hAnsi="Garamond"/>
              </w:rPr>
              <w:t>Tujuan: Untuk ntuk menilai efikasi HBOT sistemik dalam penyembuhan ulkus kaki diabetik kronis noniskemik.</w:t>
            </w:r>
          </w:p>
          <w:p w:rsidR="003C3CCA" w:rsidRPr="005509F3" w:rsidRDefault="003C3CCA" w:rsidP="005509F3">
            <w:pPr>
              <w:pStyle w:val="ListParagraph"/>
              <w:numPr>
                <w:ilvl w:val="0"/>
                <w:numId w:val="1"/>
              </w:numPr>
              <w:ind w:left="317"/>
              <w:jc w:val="both"/>
              <w:rPr>
                <w:rFonts w:ascii="Garamond" w:hAnsi="Garamond"/>
              </w:rPr>
            </w:pPr>
            <w:r w:rsidRPr="005509F3">
              <w:rPr>
                <w:rFonts w:ascii="Garamond" w:hAnsi="Garamond"/>
              </w:rPr>
              <w:t>Jumlah sampel : 30 partisipan (kelompok intervensi n=15 dan kontrol (n=15)</w:t>
            </w:r>
          </w:p>
        </w:tc>
        <w:tc>
          <w:tcPr>
            <w:tcW w:w="3261"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2"/>
              </w:numPr>
              <w:ind w:left="402"/>
              <w:jc w:val="both"/>
              <w:rPr>
                <w:rFonts w:ascii="Garamond" w:hAnsi="Garamond"/>
              </w:rPr>
            </w:pPr>
            <w:r w:rsidRPr="005509F3">
              <w:rPr>
                <w:rFonts w:ascii="Garamond" w:hAnsi="Garamond"/>
              </w:rPr>
              <w:t>Intervensi : terapi tambahan hiperbarik oksigen  ditambah dengan perawatan konvensional pada kelompok intervensi dan perawatan konvensional pada kelompok kontrol</w:t>
            </w:r>
          </w:p>
          <w:p w:rsidR="003C3CCA" w:rsidRPr="005509F3" w:rsidRDefault="003C3CCA" w:rsidP="005509F3">
            <w:pPr>
              <w:pStyle w:val="ListParagraph"/>
              <w:numPr>
                <w:ilvl w:val="0"/>
                <w:numId w:val="2"/>
              </w:numPr>
              <w:ind w:left="402"/>
              <w:jc w:val="both"/>
              <w:rPr>
                <w:rFonts w:ascii="Garamond" w:hAnsi="Garamond"/>
              </w:rPr>
            </w:pPr>
            <w:r w:rsidRPr="005509F3">
              <w:rPr>
                <w:rFonts w:ascii="Garamond" w:hAnsi="Garamond"/>
              </w:rPr>
              <w:t xml:space="preserve">Durasi : 20-40 sesi terapi </w:t>
            </w:r>
          </w:p>
          <w:p w:rsidR="003C3CCA" w:rsidRPr="005509F3" w:rsidRDefault="003C3CCA" w:rsidP="005509F3">
            <w:pPr>
              <w:pStyle w:val="ListParagraph"/>
              <w:numPr>
                <w:ilvl w:val="0"/>
                <w:numId w:val="2"/>
              </w:numPr>
              <w:ind w:left="402"/>
              <w:jc w:val="both"/>
              <w:rPr>
                <w:rFonts w:ascii="Garamond" w:hAnsi="Garamond"/>
              </w:rPr>
            </w:pPr>
            <w:r w:rsidRPr="005509F3">
              <w:rPr>
                <w:rFonts w:ascii="Garamond" w:hAnsi="Garamond"/>
              </w:rPr>
              <w:t xml:space="preserve">Follow up : 4-8 minggu </w:t>
            </w:r>
          </w:p>
          <w:p w:rsidR="003C3CCA" w:rsidRPr="005509F3" w:rsidRDefault="003C3CCA" w:rsidP="005509F3">
            <w:pPr>
              <w:pStyle w:val="ListParagraph"/>
              <w:numPr>
                <w:ilvl w:val="0"/>
                <w:numId w:val="2"/>
              </w:numPr>
              <w:ind w:left="402"/>
              <w:jc w:val="both"/>
              <w:rPr>
                <w:rFonts w:ascii="Garamond" w:hAnsi="Garamond"/>
              </w:rPr>
            </w:pPr>
            <w:r w:rsidRPr="005509F3">
              <w:rPr>
                <w:rFonts w:ascii="Garamond" w:hAnsi="Garamond"/>
              </w:rPr>
              <w:t>Hasil : Persentase luka yang dirawat dengan HBOT secara signifikan lebih besar 33.3%, mencapai penutupan lengkap dibandingkan luka yang diobati dengan terapi konvensional 0%, (p=0.014) menunjukkan bahwa HBOT ditambah dgn terapi konvensional lebih efektif daripada terapi konvensional saja untuk penyembuhan luka kaki diabetik noniskemik kronis.</w:t>
            </w:r>
          </w:p>
        </w:tc>
      </w:tr>
      <w:tr w:rsidR="003C3CCA" w:rsidRPr="005509F3" w:rsidTr="008935BB">
        <w:tc>
          <w:tcPr>
            <w:tcW w:w="570" w:type="dxa"/>
            <w:tcBorders>
              <w:top w:val="single" w:sz="4" w:space="0" w:color="auto"/>
              <w:left w:val="nil"/>
              <w:bottom w:val="single" w:sz="4" w:space="0" w:color="auto"/>
              <w:right w:val="nil"/>
            </w:tcBorders>
          </w:tcPr>
          <w:p w:rsidR="003C3CCA" w:rsidRPr="005509F3" w:rsidRDefault="003C3CCA" w:rsidP="005509F3">
            <w:pPr>
              <w:rPr>
                <w:rFonts w:ascii="Garamond" w:hAnsi="Garamond" w:cs="Times New Roman"/>
              </w:rPr>
            </w:pPr>
            <w:r w:rsidRPr="005509F3">
              <w:rPr>
                <w:rFonts w:ascii="Garamond" w:hAnsi="Garamond" w:cs="Times New Roman"/>
              </w:rPr>
              <w:t>2.</w:t>
            </w:r>
          </w:p>
        </w:tc>
        <w:tc>
          <w:tcPr>
            <w:tcW w:w="2124" w:type="dxa"/>
            <w:tcBorders>
              <w:top w:val="single" w:sz="4" w:space="0" w:color="auto"/>
              <w:left w:val="nil"/>
              <w:bottom w:val="single" w:sz="4" w:space="0" w:color="auto"/>
              <w:right w:val="nil"/>
            </w:tcBorders>
          </w:tcPr>
          <w:p w:rsidR="003C3CCA" w:rsidRPr="005509F3" w:rsidRDefault="003C3CCA" w:rsidP="005509F3">
            <w:pPr>
              <w:jc w:val="both"/>
              <w:rPr>
                <w:rFonts w:ascii="Garamond" w:hAnsi="Garamond" w:cs="Times New Roman"/>
                <w:lang w:val="id-ID"/>
              </w:rPr>
            </w:pPr>
            <w:r w:rsidRPr="005509F3">
              <w:rPr>
                <w:rFonts w:ascii="Garamond" w:hAnsi="Garamond" w:cs="Times New Roman"/>
              </w:rPr>
              <w:t xml:space="preserve">Evaluation of the efficacy of hyperbaric oxygen therapy in the management of chronic </w:t>
            </w:r>
            <w:proofErr w:type="spellStart"/>
            <w:r w:rsidRPr="005509F3">
              <w:rPr>
                <w:rFonts w:ascii="Garamond" w:hAnsi="Garamond" w:cs="Times New Roman"/>
              </w:rPr>
              <w:t>nonhealing</w:t>
            </w:r>
            <w:proofErr w:type="spellEnd"/>
            <w:r w:rsidRPr="005509F3">
              <w:rPr>
                <w:rFonts w:ascii="Garamond" w:hAnsi="Garamond" w:cs="Times New Roman"/>
              </w:rPr>
              <w:t xml:space="preserve"> ulcer and role of </w:t>
            </w:r>
            <w:proofErr w:type="spellStart"/>
            <w:r w:rsidRPr="005509F3">
              <w:rPr>
                <w:rFonts w:ascii="Garamond" w:hAnsi="Garamond" w:cs="Times New Roman"/>
              </w:rPr>
              <w:t>periwound</w:t>
            </w:r>
            <w:proofErr w:type="spellEnd"/>
            <w:r w:rsidRPr="005509F3">
              <w:rPr>
                <w:rFonts w:ascii="Garamond" w:hAnsi="Garamond" w:cs="Times New Roman"/>
              </w:rPr>
              <w:t xml:space="preserve"> transcutaneous </w:t>
            </w:r>
            <w:proofErr w:type="spellStart"/>
            <w:r w:rsidRPr="005509F3">
              <w:rPr>
                <w:rFonts w:ascii="Garamond" w:hAnsi="Garamond" w:cs="Times New Roman"/>
              </w:rPr>
              <w:t>oximetry</w:t>
            </w:r>
            <w:proofErr w:type="spellEnd"/>
            <w:r w:rsidRPr="005509F3">
              <w:rPr>
                <w:rFonts w:ascii="Garamond" w:hAnsi="Garamond" w:cs="Times New Roman"/>
              </w:rPr>
              <w:t xml:space="preserve"> as a </w:t>
            </w:r>
            <w:r w:rsidRPr="005509F3">
              <w:rPr>
                <w:rFonts w:ascii="Garamond" w:hAnsi="Garamond" w:cs="Times New Roman"/>
              </w:rPr>
              <w:lastRenderedPageBreak/>
              <w:t>predictor of wound healing response: A randomized prospective controlled trial</w:t>
            </w:r>
          </w:p>
          <w:p w:rsidR="003C3CCA" w:rsidRPr="005509F3" w:rsidRDefault="003C3CCA" w:rsidP="005509F3">
            <w:pPr>
              <w:pStyle w:val="ListParagraph"/>
              <w:ind w:left="0"/>
              <w:jc w:val="both"/>
              <w:rPr>
                <w:rFonts w:ascii="Garamond" w:hAnsi="Garamond"/>
              </w:rPr>
            </w:pPr>
            <w:r w:rsidRPr="005509F3">
              <w:rPr>
                <w:rFonts w:ascii="Garamond" w:hAnsi="Garamond"/>
              </w:rPr>
              <w:fldChar w:fldCharType="begin" w:fldLock="1"/>
            </w:r>
            <w:r w:rsidRPr="005509F3">
              <w:rPr>
                <w:rFonts w:ascii="Garamond" w:hAnsi="Garamond"/>
              </w:rPr>
              <w:instrText>ADDIN CSL_CITATION {"citationItems":[{"id":"ITEM-1","itemData":{"DOI":"10.4103/0970-9185.92444","ISSN":"09709185","abstract":"Background: Hyperbaric oxygen therapy (HBOT) is a treatment option for chronic nonhealing wounds. Transcutaneous oximetry (TCOM) is used for wound assessment. We undertook a randomized prospective controlled trial to evaluate the role of HBOT in healing of chronic nonhealing wounds and to determine whether TCOM predicts healing. Materials and Methods: This study was conducted in 30 consenting patients with nonhealing ulcer. The patients were randomized into group HT (receiving HBOT in addition to conventional treatment) and group CT (receiving only conventional treatment). Duration of treatment in both the groups was 30 days. Wound ulcer was analyzed based on size of the wound, exudates, presence of granulation tissue, and wound tissue scoring. Tissue oxygenation (TcPO 2) was measured on 0, 10 th, 20 th, and 30 th day. Results: There was 59% reduction in wound area in group HT and 26% increase in wound area in group CT. Ten patients in group HT showed improvement in wound score as compared to five patients in group CT. Complete healing was seen in three patients in group HT as compared to none in group CT. Surgical debridement was required in 6 patients in group HT and 10 patients in group CT. One patient in group HT required amputation as compared to five patients in group CT. A positive correlation was found between TcPO 2 value and various markers of wound healing. Conclusion: HBOT has a definitive adjunctive role in the management of chronic nonhealing ulcers. It decreases the amputation rate and improves patient outcome. Periwound TcPO 2 may be used as a predictor of response to HBOT and has a positive correlation with wound healing.","author":[{"dropping-particle":"","family":"Kaur","given":"Sarbjot","non-dropping-particle":"","parse-names":false,"suffix":""},{"dropping-particle":"","family":"Pawar","given":"Mridula","non-dropping-particle":"","parse-names":false,"suffix":""},{"dropping-particle":"","family":"Banerjee","given":"Neerja","non-dropping-particle":"","parse-names":false,"suffix":""},{"dropping-particle":"","family":"Garg","given":"Rakesh","non-dropping-particle":"","parse-names":false,"suffix":""}],"container-title":"Journal of Anaesthesiology Clinical Pharmacology","id":"ITEM-1","issue":"1","issued":{"date-parts":[["2012"]]},"page":"70-75","title":"Evaluation of the efficacy of hyperbaric oxygen therapy in the management of chronic nonhealing ulcer and role of periwound transcutaneous oximetry as a predictor of wound healing response: A randomized prospective controlled trial","type":"article-journal","volume":"28"},"uris":["http://www.mendeley.com/documents/?uuid=a25d7bfe-7e41-4219-bd78-2986152ed887"]}],"mendeley":{"formattedCitation":"(Kaur et al., 2012)","plainTextFormattedCitation":"(Kaur et al., 2012)","previouslyFormattedCitation":"(Kaur et al., 2012)"},"properties":{"noteIndex":0},"schema":"https://github.com/citation-style-language/schema/raw/master/csl-citation.json"}</w:instrText>
            </w:r>
            <w:r w:rsidRPr="005509F3">
              <w:rPr>
                <w:rFonts w:ascii="Garamond" w:hAnsi="Garamond"/>
              </w:rPr>
              <w:fldChar w:fldCharType="separate"/>
            </w:r>
            <w:r w:rsidRPr="005509F3">
              <w:rPr>
                <w:rFonts w:ascii="Garamond" w:hAnsi="Garamond"/>
                <w:noProof/>
              </w:rPr>
              <w:t>(Kaur et al., 2012)</w:t>
            </w:r>
            <w:r w:rsidRPr="005509F3">
              <w:rPr>
                <w:rFonts w:ascii="Garamond" w:hAnsi="Garamond"/>
              </w:rPr>
              <w:fldChar w:fldCharType="end"/>
            </w:r>
          </w:p>
          <w:p w:rsidR="003C3CCA" w:rsidRPr="005509F3" w:rsidRDefault="003C3CCA" w:rsidP="005509F3">
            <w:pPr>
              <w:jc w:val="both"/>
              <w:rPr>
                <w:rFonts w:ascii="Garamond" w:hAnsi="Garamond" w:cs="Times New Roman"/>
                <w:lang w:val="id-ID"/>
              </w:rPr>
            </w:pPr>
            <w:r w:rsidRPr="005509F3">
              <w:rPr>
                <w:rFonts w:ascii="Garamond" w:hAnsi="Garamond" w:cs="Times New Roman"/>
              </w:rPr>
              <w:t>India</w:t>
            </w:r>
          </w:p>
        </w:tc>
        <w:tc>
          <w:tcPr>
            <w:tcW w:w="2693"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4"/>
              </w:numPr>
              <w:ind w:left="317"/>
              <w:jc w:val="both"/>
              <w:rPr>
                <w:rFonts w:ascii="Garamond" w:hAnsi="Garamond"/>
              </w:rPr>
            </w:pPr>
            <w:r w:rsidRPr="005509F3">
              <w:rPr>
                <w:rFonts w:ascii="Garamond" w:hAnsi="Garamond"/>
              </w:rPr>
              <w:lastRenderedPageBreak/>
              <w:t xml:space="preserve">Tujuan : untuk mengevaluasi peran HBOT dalam penyembuhan luka kaki yang tidak dapat disembuhkan dan untuk menentukan apakah TCOM memprediksi penyembuhan. </w:t>
            </w:r>
          </w:p>
          <w:p w:rsidR="003C3CCA" w:rsidRPr="005509F3" w:rsidRDefault="003C3CCA" w:rsidP="005509F3">
            <w:pPr>
              <w:pStyle w:val="ListParagraph"/>
              <w:numPr>
                <w:ilvl w:val="0"/>
                <w:numId w:val="4"/>
              </w:numPr>
              <w:ind w:left="317"/>
              <w:jc w:val="both"/>
              <w:rPr>
                <w:rFonts w:ascii="Garamond" w:hAnsi="Garamond"/>
              </w:rPr>
            </w:pPr>
            <w:r w:rsidRPr="005509F3">
              <w:rPr>
                <w:rFonts w:ascii="Garamond" w:hAnsi="Garamond"/>
              </w:rPr>
              <w:lastRenderedPageBreak/>
              <w:t>Jumlah Sampel : 30 partisipan dibagi dalam 2 kelompok.</w:t>
            </w:r>
          </w:p>
          <w:p w:rsidR="003C3CCA" w:rsidRPr="005509F3" w:rsidRDefault="003C3CCA" w:rsidP="005509F3">
            <w:pPr>
              <w:pStyle w:val="ListParagraph"/>
              <w:numPr>
                <w:ilvl w:val="0"/>
                <w:numId w:val="4"/>
              </w:numPr>
              <w:ind w:left="317"/>
              <w:jc w:val="both"/>
              <w:rPr>
                <w:rFonts w:ascii="Garamond" w:hAnsi="Garamond"/>
              </w:rPr>
            </w:pPr>
            <w:r w:rsidRPr="005509F3">
              <w:rPr>
                <w:rFonts w:ascii="Garamond" w:hAnsi="Garamond"/>
              </w:rPr>
              <w:t>Kelompok intervensi (n=15).</w:t>
            </w:r>
          </w:p>
          <w:p w:rsidR="003C3CCA" w:rsidRPr="005509F3" w:rsidRDefault="003C3CCA" w:rsidP="005509F3">
            <w:pPr>
              <w:pStyle w:val="ListParagraph"/>
              <w:numPr>
                <w:ilvl w:val="0"/>
                <w:numId w:val="4"/>
              </w:numPr>
              <w:ind w:left="317"/>
              <w:jc w:val="both"/>
              <w:rPr>
                <w:rFonts w:ascii="Garamond" w:hAnsi="Garamond"/>
              </w:rPr>
            </w:pPr>
            <w:r w:rsidRPr="005509F3">
              <w:rPr>
                <w:rFonts w:ascii="Garamond" w:hAnsi="Garamond"/>
              </w:rPr>
              <w:t>Kelompok kontrol (n=15).</w:t>
            </w:r>
          </w:p>
        </w:tc>
        <w:tc>
          <w:tcPr>
            <w:tcW w:w="3261"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3"/>
              </w:numPr>
              <w:ind w:left="318"/>
              <w:jc w:val="both"/>
              <w:rPr>
                <w:rFonts w:ascii="Garamond" w:hAnsi="Garamond"/>
                <w:lang w:val="en-US"/>
              </w:rPr>
            </w:pPr>
            <w:r w:rsidRPr="005509F3">
              <w:rPr>
                <w:rFonts w:ascii="Garamond" w:hAnsi="Garamond"/>
              </w:rPr>
              <w:lastRenderedPageBreak/>
              <w:t xml:space="preserve">Intervensi : </w:t>
            </w:r>
            <w:r w:rsidRPr="005509F3">
              <w:rPr>
                <w:rFonts w:ascii="Garamond" w:hAnsi="Garamond"/>
                <w:bCs/>
              </w:rPr>
              <w:t>Partisipan dikelompok intervensi</w:t>
            </w:r>
            <w:r w:rsidRPr="005509F3">
              <w:rPr>
                <w:rFonts w:ascii="Garamond" w:hAnsi="Garamond"/>
              </w:rPr>
              <w:t xml:space="preserve"> menerima perawatan HBOT. </w:t>
            </w:r>
            <w:r w:rsidRPr="005509F3">
              <w:rPr>
                <w:rFonts w:ascii="Garamond" w:hAnsi="Garamond"/>
                <w:bCs/>
              </w:rPr>
              <w:t>Partisipan dikelompok kontrol  menerima</w:t>
            </w:r>
            <w:r w:rsidRPr="005509F3">
              <w:rPr>
                <w:rFonts w:ascii="Garamond" w:hAnsi="Garamond"/>
              </w:rPr>
              <w:t xml:space="preserve"> perawatan konvensional selama 30 hari</w:t>
            </w:r>
          </w:p>
          <w:p w:rsidR="003C3CCA" w:rsidRPr="005509F3" w:rsidRDefault="003C3CCA" w:rsidP="005509F3">
            <w:pPr>
              <w:pStyle w:val="ListParagraph"/>
              <w:numPr>
                <w:ilvl w:val="0"/>
                <w:numId w:val="3"/>
              </w:numPr>
              <w:ind w:left="318"/>
              <w:jc w:val="both"/>
              <w:rPr>
                <w:rFonts w:ascii="Garamond" w:hAnsi="Garamond"/>
              </w:rPr>
            </w:pPr>
            <w:r w:rsidRPr="005509F3">
              <w:rPr>
                <w:rFonts w:ascii="Garamond" w:hAnsi="Garamond"/>
              </w:rPr>
              <w:t xml:space="preserve">Durasi : 30 sesi terapi </w:t>
            </w:r>
          </w:p>
          <w:p w:rsidR="003C3CCA" w:rsidRPr="005509F3" w:rsidRDefault="003C3CCA" w:rsidP="005509F3">
            <w:pPr>
              <w:pStyle w:val="ListParagraph"/>
              <w:numPr>
                <w:ilvl w:val="0"/>
                <w:numId w:val="3"/>
              </w:numPr>
              <w:ind w:left="318"/>
              <w:jc w:val="both"/>
              <w:rPr>
                <w:rFonts w:ascii="Garamond" w:hAnsi="Garamond"/>
              </w:rPr>
            </w:pPr>
            <w:r w:rsidRPr="005509F3">
              <w:rPr>
                <w:rFonts w:ascii="Garamond" w:hAnsi="Garamond"/>
              </w:rPr>
              <w:t>Follow up : 30 hari (1 bulan)</w:t>
            </w:r>
          </w:p>
          <w:p w:rsidR="003C3CCA" w:rsidRPr="005509F3" w:rsidRDefault="003C3CCA" w:rsidP="005509F3">
            <w:pPr>
              <w:pStyle w:val="ListParagraph"/>
              <w:numPr>
                <w:ilvl w:val="0"/>
                <w:numId w:val="3"/>
              </w:numPr>
              <w:ind w:left="318"/>
              <w:jc w:val="both"/>
              <w:rPr>
                <w:rFonts w:ascii="Garamond" w:hAnsi="Garamond"/>
              </w:rPr>
            </w:pPr>
            <w:r w:rsidRPr="005509F3">
              <w:rPr>
                <w:rFonts w:ascii="Garamond" w:hAnsi="Garamond"/>
              </w:rPr>
              <w:lastRenderedPageBreak/>
              <w:t xml:space="preserve">Hasil : Terjadi pengurangan luas luka sebesar 59% pada kelompok HBOT dan peningkatan luas luka sebesar 26% pada kelompok perawatan konvensional. Penyembuhan lengkap terlihat pada pasien dalam kelompok HBOT dan tidak ada pasien pada kelompok konvensional, Debridement bedah 6 pasien dikelompok HBOT dan 10 pasien pada kelompok konvensional. </w:t>
            </w:r>
          </w:p>
        </w:tc>
      </w:tr>
      <w:tr w:rsidR="003C3CCA" w:rsidRPr="005509F3" w:rsidTr="008935BB">
        <w:tc>
          <w:tcPr>
            <w:tcW w:w="570" w:type="dxa"/>
            <w:tcBorders>
              <w:top w:val="single" w:sz="4" w:space="0" w:color="auto"/>
              <w:left w:val="nil"/>
              <w:bottom w:val="single" w:sz="4" w:space="0" w:color="auto"/>
              <w:right w:val="nil"/>
            </w:tcBorders>
          </w:tcPr>
          <w:p w:rsidR="003C3CCA" w:rsidRPr="005509F3" w:rsidRDefault="003C3CCA" w:rsidP="005509F3">
            <w:pPr>
              <w:rPr>
                <w:rFonts w:ascii="Garamond" w:hAnsi="Garamond" w:cs="Times New Roman"/>
              </w:rPr>
            </w:pPr>
            <w:r w:rsidRPr="005509F3">
              <w:rPr>
                <w:rFonts w:ascii="Garamond" w:hAnsi="Garamond" w:cs="Times New Roman"/>
              </w:rPr>
              <w:lastRenderedPageBreak/>
              <w:t>3.</w:t>
            </w:r>
          </w:p>
        </w:tc>
        <w:tc>
          <w:tcPr>
            <w:tcW w:w="2124" w:type="dxa"/>
            <w:tcBorders>
              <w:top w:val="single" w:sz="4" w:space="0" w:color="auto"/>
              <w:left w:val="nil"/>
              <w:bottom w:val="single" w:sz="4" w:space="0" w:color="auto"/>
              <w:right w:val="nil"/>
            </w:tcBorders>
          </w:tcPr>
          <w:p w:rsidR="003C3CCA" w:rsidRPr="005509F3" w:rsidRDefault="003C3CCA" w:rsidP="005509F3">
            <w:pPr>
              <w:jc w:val="both"/>
              <w:rPr>
                <w:rFonts w:ascii="Garamond" w:hAnsi="Garamond" w:cs="Times New Roman"/>
                <w:lang w:val="id-ID"/>
              </w:rPr>
            </w:pPr>
            <w:r w:rsidRPr="005509F3">
              <w:rPr>
                <w:rFonts w:ascii="Garamond" w:hAnsi="Garamond" w:cs="Times New Roman"/>
              </w:rPr>
              <w:t>Adjunctive Hyperbaric Oxygen Therapy for Healing of Chronic Diabetic Foot Ulcers</w:t>
            </w:r>
            <w:r w:rsidRPr="005509F3">
              <w:rPr>
                <w:rFonts w:ascii="Garamond" w:hAnsi="Garamond" w:cs="Times New Roman"/>
                <w:lang w:val="id-ID"/>
              </w:rPr>
              <w:t>.</w:t>
            </w:r>
          </w:p>
          <w:p w:rsidR="003C3CCA" w:rsidRPr="005509F3" w:rsidRDefault="003C3CCA" w:rsidP="005509F3">
            <w:pPr>
              <w:pStyle w:val="ListParagraph"/>
              <w:ind w:left="0"/>
              <w:jc w:val="both"/>
              <w:rPr>
                <w:rFonts w:ascii="Garamond" w:hAnsi="Garamond"/>
              </w:rPr>
            </w:pPr>
            <w:r w:rsidRPr="005509F3">
              <w:rPr>
                <w:rFonts w:ascii="Garamond" w:hAnsi="Garamond"/>
              </w:rPr>
              <w:fldChar w:fldCharType="begin" w:fldLock="1"/>
            </w:r>
            <w:r w:rsidRPr="005509F3">
              <w:rPr>
                <w:rFonts w:ascii="Garamond" w:hAnsi="Garamond"/>
              </w:rPr>
              <w:instrText>ADDIN CSL_CITATION {"citationItems":[{"id":"ITEM-1","itemData":{"DOI":"10.1097/WON.0000000000000374","ISBN":"0000000000000","ISSN":"10715754","PMID":"28968346","abstract":"PURPOSE: The purpose of this study was to compare the effect of standard wound care with adjunctive hyperbaric oxygen therapy (HBOT) to standard wound care alone on wound healing, markers of inflammation, glycemic control, amputation rate, survival rate of tissue, and health-related quality of life in patients with diabetic foot ulcers (DFUs). DESIGN: Prospective, randomized, open-label, controlled study. SUBJECTS AND SETTING: The sample comprised 38 patients with nonhealing DFUs who were deemed poor candidates for vascular surgery. Subjects were randomly allocated to an experimental group (standard care plus HBOT, n = 20) or a control group (standard care alone, n = 18). The study setting was a medical center in Kaohsiung City, Taiwan. METHODS: Hyperbaric oxygen therapy was administered in a hyperbaric chamber under 2.5 absolute atmospheric pressure for 120 minutes; subjects were treated 5 days a week for 4 consecutive weeks. Both groups received standard wound care including debridement of necrotic tissue, topical therapy for Wagner grade 2 DFUs, dietary control and pharmacotherapy to maintain optimal blood glucose levels. Wound physiological indices were measured and blood tests (eg, markers of inflammation) were undertaken. Health-related quality of life was measured using the Medical Outcomes Study 36-Item Short Form. RESULTS: Complete DFU closure was achieved in 5 patients (25%) in the HBOT group (n = 20) versus 1 participant (5.5%) in the routine care group (n = 18) (P =.001). The amputation rate was 5% for the HBOT group and 11% for the routine care group (χ2 = 15.204, P =.010). The HBOT group showed statistically significant improvements in inflammation index, blood flow, and health-related quality of life from pretreatment to 2 weeks after the last therapy ended (P &lt;.05). Hemoglobin A1c was significantly lower in the HBOT group following treatment (P &lt;.05) but not in the routine care group. CONCLUSIONS: Adjunctive HBOT improved wound healing in persons with DFU. Therapy also reduced the risk of amputation of the affected limb. We assert that at least 20 HBOT sessions are required to be effective.","author":[{"dropping-particle":"","family":"Chen","given":"Chen Yu","non-dropping-particle":"","parse-names":false,"suffix":""},{"dropping-particle":"","family":"Wu","given":"Re Wen","non-dropping-particle":"","parse-names":false,"suffix":""},{"dropping-particle":"","family":"Hsu","given":"Mei Chi","non-dropping-particle":"","parse-names":false,"suffix":""},{"dropping-particle":"","family":"Hsieh","given":"Ching Jung","non-dropping-particle":"","parse-names":false,"suffix":""},{"dropping-particle":"","family":"Chou","given":"Man Chun","non-dropping-particle":"","parse-names":false,"suffix":""}],"container-title":"Journal of Wound, Ostomy and Continence Nursing","id":"ITEM-1","issue":"6","issued":{"date-parts":[["2017"]]},"page":"536-545","title":"Adjunctive hyperbaric oxygen therapy for healing of chronic diabetic foot ulcers: A randomized controlled trial","type":"article-journal","volume":"44"},"uris":["http://www.mendeley.com/documents/?uuid=a98459c3-d6c6-475c-908e-abbc0a3074b2"]}],"mendeley":{"formattedCitation":"(C. Y. Chen et al., 2017)","plainTextFormattedCitation":"(C. Y. Chen et al., 2017)","previouslyFormattedCitation":"(C. Y. Chen et al., 2017)"},"properties":{"noteIndex":0},"schema":"https://github.com/citation-style-language/schema/raw/master/csl-citation.json"}</w:instrText>
            </w:r>
            <w:r w:rsidRPr="005509F3">
              <w:rPr>
                <w:rFonts w:ascii="Garamond" w:hAnsi="Garamond"/>
              </w:rPr>
              <w:fldChar w:fldCharType="separate"/>
            </w:r>
            <w:r w:rsidRPr="005509F3">
              <w:rPr>
                <w:rFonts w:ascii="Garamond" w:hAnsi="Garamond"/>
                <w:noProof/>
              </w:rPr>
              <w:t>(C. Y. Chen et al., 2017)</w:t>
            </w:r>
            <w:r w:rsidRPr="005509F3">
              <w:rPr>
                <w:rFonts w:ascii="Garamond" w:hAnsi="Garamond"/>
              </w:rPr>
              <w:fldChar w:fldCharType="end"/>
            </w:r>
            <w:r w:rsidRPr="005509F3">
              <w:rPr>
                <w:rFonts w:ascii="Garamond" w:hAnsi="Garamond"/>
              </w:rPr>
              <w:t>.</w:t>
            </w:r>
          </w:p>
          <w:p w:rsidR="003C3CCA" w:rsidRPr="005509F3" w:rsidRDefault="003C3CCA" w:rsidP="005509F3">
            <w:pPr>
              <w:pStyle w:val="ListParagraph"/>
              <w:ind w:left="0"/>
              <w:jc w:val="both"/>
              <w:rPr>
                <w:rFonts w:ascii="Garamond" w:hAnsi="Garamond"/>
              </w:rPr>
            </w:pPr>
            <w:r w:rsidRPr="005509F3">
              <w:rPr>
                <w:rFonts w:ascii="Garamond" w:hAnsi="Garamond"/>
              </w:rPr>
              <w:t>Taiwan.</w:t>
            </w:r>
          </w:p>
          <w:p w:rsidR="003C3CCA" w:rsidRPr="005509F3" w:rsidRDefault="003C3CCA" w:rsidP="005509F3">
            <w:pPr>
              <w:jc w:val="both"/>
              <w:rPr>
                <w:rFonts w:ascii="Garamond" w:hAnsi="Garamond" w:cs="Times New Roman"/>
                <w:lang w:val="id-ID"/>
              </w:rPr>
            </w:pPr>
          </w:p>
        </w:tc>
        <w:tc>
          <w:tcPr>
            <w:tcW w:w="2693"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5"/>
              </w:numPr>
              <w:ind w:left="317"/>
              <w:jc w:val="both"/>
              <w:rPr>
                <w:rFonts w:ascii="Garamond" w:hAnsi="Garamond"/>
              </w:rPr>
            </w:pPr>
            <w:r w:rsidRPr="005509F3">
              <w:rPr>
                <w:rFonts w:ascii="Garamond" w:hAnsi="Garamond"/>
              </w:rPr>
              <w:t>Tujuan : untuk membandingkan pengaruh perawatan luka standar dengan terapi oksigen hiperbarik adjunctive (HBOT) terhadap perawatan luka standar saja terhadap penyembuhan luka, penanda inflamasi, kontrol glikemik, tingkat amputasi, tingkat kelangsungan hidup jaringan, dan kesehatan- terkait kualitas hidup pada pasien dengan ulkus kaki diabetik (DFUs)</w:t>
            </w:r>
          </w:p>
          <w:p w:rsidR="003C3CCA" w:rsidRPr="005509F3" w:rsidRDefault="003C3CCA" w:rsidP="005509F3">
            <w:pPr>
              <w:pStyle w:val="ListParagraph"/>
              <w:numPr>
                <w:ilvl w:val="0"/>
                <w:numId w:val="5"/>
              </w:numPr>
              <w:ind w:left="317"/>
              <w:jc w:val="both"/>
              <w:rPr>
                <w:rFonts w:ascii="Garamond" w:hAnsi="Garamond"/>
              </w:rPr>
            </w:pPr>
            <w:r w:rsidRPr="005509F3">
              <w:rPr>
                <w:rFonts w:ascii="Garamond" w:hAnsi="Garamond"/>
              </w:rPr>
              <w:t>Jumlah Sampel : 38 partisipan dibagi dalam 2 kelompok intervensi (n=20) dan kelompok kontrol (n=18).</w:t>
            </w:r>
          </w:p>
        </w:tc>
        <w:tc>
          <w:tcPr>
            <w:tcW w:w="3261"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6"/>
              </w:numPr>
              <w:ind w:left="318"/>
              <w:jc w:val="both"/>
              <w:rPr>
                <w:rFonts w:ascii="Garamond" w:hAnsi="Garamond"/>
              </w:rPr>
            </w:pPr>
            <w:r w:rsidRPr="005509F3">
              <w:rPr>
                <w:rFonts w:ascii="Garamond" w:hAnsi="Garamond"/>
              </w:rPr>
              <w:t>Intervensi : Kelompok intervensi perawatan standar ditambah HBOT dan kelompok kontrol perawatan standar, kedua kelompok menerima perawatan luka standar termasuk debridement jaringan nekrotik</w:t>
            </w:r>
          </w:p>
          <w:p w:rsidR="003C3CCA" w:rsidRPr="005509F3" w:rsidRDefault="003C3CCA" w:rsidP="005509F3">
            <w:pPr>
              <w:pStyle w:val="ListParagraph"/>
              <w:numPr>
                <w:ilvl w:val="0"/>
                <w:numId w:val="6"/>
              </w:numPr>
              <w:ind w:left="318"/>
              <w:jc w:val="both"/>
              <w:rPr>
                <w:rFonts w:ascii="Garamond" w:hAnsi="Garamond"/>
              </w:rPr>
            </w:pPr>
            <w:r w:rsidRPr="005509F3">
              <w:rPr>
                <w:rFonts w:ascii="Garamond" w:hAnsi="Garamond"/>
              </w:rPr>
              <w:t>Durasi : 20 sesi terapi</w:t>
            </w:r>
          </w:p>
          <w:p w:rsidR="003C3CCA" w:rsidRPr="005509F3" w:rsidRDefault="003C3CCA" w:rsidP="005509F3">
            <w:pPr>
              <w:pStyle w:val="ListParagraph"/>
              <w:numPr>
                <w:ilvl w:val="0"/>
                <w:numId w:val="6"/>
              </w:numPr>
              <w:ind w:left="318"/>
              <w:jc w:val="both"/>
              <w:rPr>
                <w:rFonts w:ascii="Garamond" w:hAnsi="Garamond"/>
              </w:rPr>
            </w:pPr>
            <w:r w:rsidRPr="005509F3">
              <w:rPr>
                <w:rFonts w:ascii="Garamond" w:hAnsi="Garamond"/>
              </w:rPr>
              <w:t>Follow up : 4 minggu</w:t>
            </w:r>
          </w:p>
          <w:p w:rsidR="003C3CCA" w:rsidRPr="005509F3" w:rsidRDefault="003C3CCA" w:rsidP="005509F3">
            <w:pPr>
              <w:pStyle w:val="ListParagraph"/>
              <w:numPr>
                <w:ilvl w:val="0"/>
                <w:numId w:val="6"/>
              </w:numPr>
              <w:ind w:left="318"/>
              <w:jc w:val="both"/>
              <w:rPr>
                <w:rFonts w:ascii="Garamond" w:hAnsi="Garamond"/>
              </w:rPr>
            </w:pPr>
            <w:r w:rsidRPr="005509F3">
              <w:rPr>
                <w:rFonts w:ascii="Garamond" w:hAnsi="Garamond"/>
              </w:rPr>
              <w:t>Hasil : Penutupan luka lengkap dicapai 25% pada kelompok intervensi HBOT (n = 20) 5.5% pada kelompok kontrol perawatan standar (n = 18). Penurunan tingkat amputasi 5% untuk kelompok HBOT dan 11% untuk kelompok perawatan standar.</w:t>
            </w:r>
          </w:p>
          <w:p w:rsidR="003C3CCA" w:rsidRPr="005509F3" w:rsidRDefault="003C3CCA" w:rsidP="005509F3">
            <w:pPr>
              <w:jc w:val="both"/>
              <w:rPr>
                <w:rFonts w:ascii="Garamond" w:hAnsi="Garamond" w:cs="Times New Roman"/>
              </w:rPr>
            </w:pPr>
          </w:p>
        </w:tc>
      </w:tr>
      <w:tr w:rsidR="003C3CCA" w:rsidRPr="005509F3" w:rsidTr="008935BB">
        <w:tc>
          <w:tcPr>
            <w:tcW w:w="570" w:type="dxa"/>
            <w:tcBorders>
              <w:top w:val="single" w:sz="4" w:space="0" w:color="auto"/>
              <w:left w:val="nil"/>
              <w:bottom w:val="single" w:sz="4" w:space="0" w:color="auto"/>
              <w:right w:val="nil"/>
            </w:tcBorders>
          </w:tcPr>
          <w:p w:rsidR="003C3CCA" w:rsidRPr="005509F3" w:rsidRDefault="003C3CCA" w:rsidP="005509F3">
            <w:pPr>
              <w:rPr>
                <w:rFonts w:ascii="Garamond" w:hAnsi="Garamond" w:cs="Times New Roman"/>
              </w:rPr>
            </w:pPr>
            <w:r w:rsidRPr="005509F3">
              <w:rPr>
                <w:rFonts w:ascii="Garamond" w:hAnsi="Garamond" w:cs="Times New Roman"/>
              </w:rPr>
              <w:t>4.</w:t>
            </w:r>
          </w:p>
        </w:tc>
        <w:tc>
          <w:tcPr>
            <w:tcW w:w="2124" w:type="dxa"/>
            <w:tcBorders>
              <w:top w:val="single" w:sz="4" w:space="0" w:color="auto"/>
              <w:left w:val="nil"/>
              <w:bottom w:val="single" w:sz="4" w:space="0" w:color="auto"/>
              <w:right w:val="nil"/>
            </w:tcBorders>
          </w:tcPr>
          <w:p w:rsidR="003C3CCA" w:rsidRPr="005509F3" w:rsidRDefault="003C3CCA" w:rsidP="005509F3">
            <w:pPr>
              <w:jc w:val="both"/>
              <w:rPr>
                <w:rFonts w:ascii="Garamond" w:hAnsi="Garamond" w:cs="Times New Roman"/>
                <w:lang w:val="id-ID"/>
              </w:rPr>
            </w:pPr>
            <w:r w:rsidRPr="005509F3">
              <w:rPr>
                <w:rFonts w:ascii="Garamond" w:hAnsi="Garamond" w:cs="Times New Roman"/>
              </w:rPr>
              <w:t>Tissue-specific role of Nrf2 in the treatment of diabetic foot ulcers during hyperbaric oxygen therapy</w:t>
            </w:r>
          </w:p>
          <w:p w:rsidR="003C3CCA" w:rsidRPr="005509F3" w:rsidRDefault="003C3CCA" w:rsidP="005509F3">
            <w:pPr>
              <w:pStyle w:val="ListParagraph"/>
              <w:ind w:left="0"/>
              <w:jc w:val="both"/>
              <w:rPr>
                <w:rFonts w:ascii="Garamond" w:hAnsi="Garamond"/>
              </w:rPr>
            </w:pPr>
            <w:r w:rsidRPr="005509F3">
              <w:rPr>
                <w:rFonts w:ascii="Garamond" w:hAnsi="Garamond"/>
              </w:rPr>
              <w:fldChar w:fldCharType="begin" w:fldLock="1"/>
            </w:r>
            <w:r w:rsidRPr="005509F3">
              <w:rPr>
                <w:rFonts w:ascii="Garamond" w:hAnsi="Garamond"/>
              </w:rPr>
              <w:instrText>ADDIN CSL_CITATION {"citationItems":[{"id":"ITEM-1","itemData":{"DOI":"10.1016/j.freeradbiomed.2019.04.031","ISSN":"18734596","PMID":"31035003","abstract":"Hyperbaric oxygen (HBO) therapy is proven to be very successful for diabetic foot ulcer (DFU) treatment due to its antimicrobial effect, increased angiogenesis and enhanced collagen synthesis. The molecular mechanism underlying HBO therapy particularly the involvement of Nrf2 in the wound healing process was investigated in the present study. In addition, we have studied the levels of angiogenic markers in ulcer tissues and their correlation with Nrf2 during HBO therapy compared with standard therapy (Non-HBO) for DFU. A total of 32 Patients were recruited and randomized to standard wound care procedure alone (n = 17) or HBO therapy in combination with standard wound care procedure (n = 15) for 20 days. Our results showed that the tissue levels of Nrf2 along with its downstream targets were significantly increased in patients who underwent HBO therapy when compared to Non-HBO therapy. Further, HBO therapy induced angiogenesis as assessed by increased levels of angiogenesis markers such as EGF, VEGF, PDGF, FGF-2 and CXCL10 in the tissue samples. The expressions of eNOS and nitrite concentrations were also significantly increased in HBO therapy when compared to Non-HBO therapy subjects. Moreover, HBO therapy sensitises the macrophages to release FGF-2 and EGF thereby promotes angiogenesis. Further, it increased the levels of neutrophil attractant CXCL-8 thereby promotes the release of chemokine CCL2, a well-known mediator of neovascularization. The Pearson correlation showed that Nrf2 has a positive correlation with EGF, VEGF and PDGF. In conclusion, the findings of the present study suggest that HBO therapy promotes wound healing by increasing oxygen supply and distribution to damaged tissues, stimulating angiogenesis, decreasing inflammation, and increasing the nitrite levels. Increased levels of Nrf2 transiently regulate the expression of angiogenic genes in wound biopsies, which may result in accelerated healing of chronic wounds.","author":[{"dropping-particle":"","family":"Dhamodharan","given":"Umapathy","non-dropping-particle":"","parse-names":false,"suffix":""},{"dropping-particle":"","family":"Karan","given":"Amin","non-dropping-particle":"","parse-names":false,"suffix":""},{"dropping-particle":"","family":"Sireesh","given":"Dornadula","non-dropping-particle":"","parse-names":false,"suffix":""},{"dropping-particle":"","family":"Vaishnavi","given":"Alladi","non-dropping-particle":"","parse-names":false,"suffix":""},{"dropping-particle":"","family":"Somasundar","given":"Arumugam","non-dropping-particle":"","parse-names":false,"suffix":""},{"dropping-particle":"","family":"Rajesh","given":"Kesavan","non-dropping-particle":"","parse-names":false,"suffix":""},{"dropping-particle":"","family":"Ramkumar","given":"Kunka Mohanram","non-dropping-particle":"","parse-names":false,"suffix":""}],"container-title":"Free Radical Biology and Medicine","id":"ITEM-1","issue":"February","issued":{"date-parts":[["2019"]]},"page":"53-62","publisher":"Elsevier B.V.","title":"Tissue-specific role of Nrf2 in the treatment of diabetic foot ulcers during hyperbaric oxygen therapy","type":"article-journal","volume":"138"},"uris":["http://www.mendeley.com/documents/?uuid=66e27965-f32e-436f-b1ce-ccc00a1151d2"]}],"mendeley":{"formattedCitation":"(Dhamodharan et al., 2019)","plainTextFormattedCitation":"(Dhamodharan et al., 2019)","previouslyFormattedCitation":"(Dhamodharan et al., 2019)"},"properties":{"noteIndex":0},"schema":"https://github.com/citation-style-language/schema/raw/master/csl-citation.json"}</w:instrText>
            </w:r>
            <w:r w:rsidRPr="005509F3">
              <w:rPr>
                <w:rFonts w:ascii="Garamond" w:hAnsi="Garamond"/>
              </w:rPr>
              <w:fldChar w:fldCharType="separate"/>
            </w:r>
            <w:r w:rsidRPr="005509F3">
              <w:rPr>
                <w:rFonts w:ascii="Garamond" w:hAnsi="Garamond"/>
                <w:noProof/>
              </w:rPr>
              <w:t>(Dhamodharan et al., 2019)</w:t>
            </w:r>
            <w:r w:rsidRPr="005509F3">
              <w:rPr>
                <w:rFonts w:ascii="Garamond" w:hAnsi="Garamond"/>
              </w:rPr>
              <w:fldChar w:fldCharType="end"/>
            </w:r>
            <w:r w:rsidRPr="005509F3">
              <w:rPr>
                <w:rFonts w:ascii="Garamond" w:hAnsi="Garamond"/>
              </w:rPr>
              <w:t>.</w:t>
            </w:r>
          </w:p>
          <w:p w:rsidR="003C3CCA" w:rsidRPr="005509F3" w:rsidRDefault="003C3CCA" w:rsidP="005509F3">
            <w:pPr>
              <w:jc w:val="both"/>
              <w:rPr>
                <w:rFonts w:ascii="Garamond" w:hAnsi="Garamond" w:cs="Times New Roman"/>
                <w:lang w:val="id-ID"/>
              </w:rPr>
            </w:pPr>
            <w:r w:rsidRPr="005509F3">
              <w:rPr>
                <w:rFonts w:ascii="Garamond" w:hAnsi="Garamond" w:cs="Times New Roman"/>
              </w:rPr>
              <w:t>India</w:t>
            </w:r>
          </w:p>
        </w:tc>
        <w:tc>
          <w:tcPr>
            <w:tcW w:w="2693"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8"/>
              </w:numPr>
              <w:ind w:left="317"/>
              <w:jc w:val="both"/>
              <w:rPr>
                <w:rFonts w:ascii="Garamond" w:hAnsi="Garamond"/>
              </w:rPr>
            </w:pPr>
            <w:r w:rsidRPr="005509F3">
              <w:rPr>
                <w:rFonts w:ascii="Garamond" w:hAnsi="Garamond"/>
              </w:rPr>
              <w:t xml:space="preserve">Tujuan : Untuk menilai tingkat penanda angiogenik pada jaringan luka dan korelasinya dengan Nrf2 selama terapi HBO dibandingkan dengan terapi standar pada luka kaki diabetik. </w:t>
            </w:r>
          </w:p>
          <w:p w:rsidR="003C3CCA" w:rsidRPr="005509F3" w:rsidRDefault="003C3CCA" w:rsidP="005509F3">
            <w:pPr>
              <w:pStyle w:val="ListParagraph"/>
              <w:numPr>
                <w:ilvl w:val="0"/>
                <w:numId w:val="8"/>
              </w:numPr>
              <w:ind w:left="317"/>
              <w:jc w:val="both"/>
              <w:rPr>
                <w:rFonts w:ascii="Garamond" w:hAnsi="Garamond"/>
              </w:rPr>
            </w:pPr>
            <w:r w:rsidRPr="005509F3">
              <w:rPr>
                <w:rFonts w:ascii="Garamond" w:hAnsi="Garamond"/>
              </w:rPr>
              <w:t xml:space="preserve">Jumlah Sampel : 32 partisipan dibagi dalam 2 kelompok. Kelompok intervensi (n=15) dan kelompok kontrol </w:t>
            </w:r>
            <w:r w:rsidRPr="005509F3">
              <w:rPr>
                <w:rFonts w:ascii="Garamond" w:hAnsi="Garamond"/>
              </w:rPr>
              <w:lastRenderedPageBreak/>
              <w:t>(n=17).</w:t>
            </w:r>
          </w:p>
          <w:p w:rsidR="003C3CCA" w:rsidRPr="005509F3" w:rsidRDefault="003C3CCA" w:rsidP="005509F3">
            <w:pPr>
              <w:jc w:val="both"/>
              <w:rPr>
                <w:rFonts w:ascii="Garamond" w:hAnsi="Garamond" w:cs="Times New Roman"/>
              </w:rPr>
            </w:pPr>
          </w:p>
        </w:tc>
        <w:tc>
          <w:tcPr>
            <w:tcW w:w="3261"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7"/>
              </w:numPr>
              <w:ind w:left="318"/>
              <w:jc w:val="both"/>
              <w:rPr>
                <w:rFonts w:ascii="Garamond" w:hAnsi="Garamond"/>
              </w:rPr>
            </w:pPr>
            <w:r w:rsidRPr="005509F3">
              <w:rPr>
                <w:rFonts w:ascii="Garamond" w:hAnsi="Garamond"/>
              </w:rPr>
              <w:lastRenderedPageBreak/>
              <w:t>Intervensi : Kelompok intervensi perawatan standar ditambah HBOT (n=15) dan kelompok kontrol perawatan standar (n=17).</w:t>
            </w:r>
          </w:p>
          <w:p w:rsidR="003C3CCA" w:rsidRPr="005509F3" w:rsidRDefault="003C3CCA" w:rsidP="005509F3">
            <w:pPr>
              <w:pStyle w:val="ListParagraph"/>
              <w:numPr>
                <w:ilvl w:val="0"/>
                <w:numId w:val="7"/>
              </w:numPr>
              <w:ind w:left="318"/>
              <w:jc w:val="both"/>
              <w:rPr>
                <w:rFonts w:ascii="Garamond" w:hAnsi="Garamond"/>
              </w:rPr>
            </w:pPr>
            <w:r w:rsidRPr="005509F3">
              <w:rPr>
                <w:rFonts w:ascii="Garamond" w:hAnsi="Garamond"/>
              </w:rPr>
              <w:t xml:space="preserve">Durasi : 25 sesi terapi </w:t>
            </w:r>
          </w:p>
          <w:p w:rsidR="003C3CCA" w:rsidRPr="005509F3" w:rsidRDefault="003C3CCA" w:rsidP="005509F3">
            <w:pPr>
              <w:pStyle w:val="ListParagraph"/>
              <w:numPr>
                <w:ilvl w:val="0"/>
                <w:numId w:val="7"/>
              </w:numPr>
              <w:ind w:left="318"/>
              <w:jc w:val="both"/>
              <w:rPr>
                <w:rFonts w:ascii="Garamond" w:hAnsi="Garamond"/>
              </w:rPr>
            </w:pPr>
            <w:r w:rsidRPr="005509F3">
              <w:rPr>
                <w:rFonts w:ascii="Garamond" w:hAnsi="Garamond"/>
              </w:rPr>
              <w:t xml:space="preserve">Follow Up : 20 hari </w:t>
            </w:r>
          </w:p>
          <w:p w:rsidR="003C3CCA" w:rsidRPr="005509F3" w:rsidRDefault="003C3CCA" w:rsidP="005509F3">
            <w:pPr>
              <w:pStyle w:val="ListParagraph"/>
              <w:numPr>
                <w:ilvl w:val="0"/>
                <w:numId w:val="7"/>
              </w:numPr>
              <w:ind w:left="318"/>
              <w:jc w:val="both"/>
              <w:rPr>
                <w:rFonts w:ascii="Garamond" w:hAnsi="Garamond"/>
              </w:rPr>
            </w:pPr>
            <w:r w:rsidRPr="005509F3">
              <w:rPr>
                <w:rFonts w:ascii="Garamond" w:hAnsi="Garamond"/>
              </w:rPr>
              <w:t xml:space="preserve">Hasil : Kadar protein C-reaktif (CRP) dan Sel Darah Putih (WBC) menurun pada kelompok intervensi. Jika dibandingkan dengan tingkat rata-rata WBC di antara terapi </w:t>
            </w:r>
            <w:r w:rsidRPr="005509F3">
              <w:rPr>
                <w:rFonts w:ascii="Garamond" w:hAnsi="Garamond"/>
              </w:rPr>
              <w:lastRenderedPageBreak/>
              <w:t>Non-HBO ditemukan sebesar 8.0 ± 0.37; (p &lt; 0,0001) dan untuk CRP adalah 27.5 ± 1.9; p (&lt;0.0001) masing-masing. Untuk terapi HBO, tingkat rata-rata WBC adalah 3.2 ± 0.41; p (&lt;0.0001) dan CRP adalah 3.9 ± 1.0; p (&lt;0.0001) masing-masing. Persentase pengurangan ditemukan maksimum pada terapi HBO dibandingkan dengan terapi Non-HBOT.</w:t>
            </w:r>
          </w:p>
          <w:p w:rsidR="003C3CCA" w:rsidRPr="005509F3" w:rsidRDefault="003C3CCA" w:rsidP="005509F3">
            <w:pPr>
              <w:pStyle w:val="ListParagraph"/>
              <w:ind w:left="318"/>
              <w:jc w:val="both"/>
              <w:rPr>
                <w:rFonts w:ascii="Garamond" w:hAnsi="Garamond"/>
              </w:rPr>
            </w:pPr>
            <w:r w:rsidRPr="005509F3">
              <w:rPr>
                <w:rFonts w:ascii="Garamond" w:hAnsi="Garamond"/>
              </w:rPr>
              <w:t>Selanjutnya, HBOT menginduksi angiogenesis yang dinilai dengan peningkatan kadar penanda angiogenesis seperti EGF, VEGF, PDGF, FGF-2 dan CXCL10 dalam sampel jaringan.</w:t>
            </w:r>
          </w:p>
        </w:tc>
      </w:tr>
      <w:tr w:rsidR="003C3CCA" w:rsidRPr="005509F3" w:rsidTr="008935BB">
        <w:tblPrEx>
          <w:tblBorders>
            <w:left w:val="single" w:sz="4" w:space="0" w:color="auto"/>
            <w:right w:val="single" w:sz="4" w:space="0" w:color="auto"/>
            <w:insideV w:val="single" w:sz="4" w:space="0" w:color="auto"/>
          </w:tblBorders>
        </w:tblPrEx>
        <w:tc>
          <w:tcPr>
            <w:tcW w:w="570" w:type="dxa"/>
            <w:tcBorders>
              <w:top w:val="single" w:sz="4" w:space="0" w:color="auto"/>
              <w:left w:val="nil"/>
              <w:bottom w:val="single" w:sz="4" w:space="0" w:color="auto"/>
              <w:right w:val="nil"/>
            </w:tcBorders>
          </w:tcPr>
          <w:p w:rsidR="003C3CCA" w:rsidRPr="005509F3" w:rsidRDefault="003C3CCA" w:rsidP="005509F3">
            <w:pPr>
              <w:rPr>
                <w:rFonts w:ascii="Garamond" w:hAnsi="Garamond" w:cs="Times New Roman"/>
              </w:rPr>
            </w:pPr>
            <w:r w:rsidRPr="005509F3">
              <w:rPr>
                <w:rFonts w:ascii="Garamond" w:hAnsi="Garamond" w:cs="Times New Roman"/>
                <w:lang w:val="id-ID"/>
              </w:rPr>
              <w:lastRenderedPageBreak/>
              <w:t>5</w:t>
            </w:r>
            <w:r w:rsidRPr="005509F3">
              <w:rPr>
                <w:rFonts w:ascii="Garamond" w:hAnsi="Garamond" w:cs="Times New Roman"/>
              </w:rPr>
              <w:t>.</w:t>
            </w:r>
          </w:p>
        </w:tc>
        <w:tc>
          <w:tcPr>
            <w:tcW w:w="2124" w:type="dxa"/>
            <w:tcBorders>
              <w:top w:val="single" w:sz="4" w:space="0" w:color="auto"/>
              <w:left w:val="nil"/>
              <w:bottom w:val="single" w:sz="4" w:space="0" w:color="auto"/>
              <w:right w:val="nil"/>
            </w:tcBorders>
          </w:tcPr>
          <w:p w:rsidR="003C3CCA" w:rsidRPr="005509F3" w:rsidRDefault="003C3CCA" w:rsidP="005509F3">
            <w:pPr>
              <w:jc w:val="both"/>
              <w:rPr>
                <w:rFonts w:ascii="Garamond" w:hAnsi="Garamond" w:cs="Times New Roman"/>
              </w:rPr>
            </w:pPr>
            <w:r w:rsidRPr="005509F3">
              <w:rPr>
                <w:rFonts w:ascii="Garamond" w:hAnsi="Garamond" w:cs="Times New Roman"/>
              </w:rPr>
              <w:t>Hyperbaric oxygen therapy in the healing process of foot ulcers in diabetic type 2</w:t>
            </w:r>
          </w:p>
          <w:p w:rsidR="003C3CCA" w:rsidRPr="005509F3" w:rsidRDefault="003C3CCA" w:rsidP="005509F3">
            <w:pPr>
              <w:jc w:val="both"/>
              <w:rPr>
                <w:rFonts w:ascii="Garamond" w:hAnsi="Garamond" w:cs="Times New Roman"/>
                <w:lang w:val="id-ID"/>
              </w:rPr>
            </w:pPr>
            <w:proofErr w:type="gramStart"/>
            <w:r w:rsidRPr="005509F3">
              <w:rPr>
                <w:rFonts w:ascii="Garamond" w:hAnsi="Garamond" w:cs="Times New Roman"/>
              </w:rPr>
              <w:t>patients</w:t>
            </w:r>
            <w:proofErr w:type="gramEnd"/>
            <w:r w:rsidRPr="005509F3">
              <w:rPr>
                <w:rFonts w:ascii="Garamond" w:hAnsi="Garamond" w:cs="Times New Roman"/>
              </w:rPr>
              <w:t xml:space="preserve"> marked by interleukin 6, vascular endothelial growth factor, and PEDIS score: A randomized controlled trial study</w:t>
            </w:r>
            <w:r w:rsidRPr="005509F3">
              <w:rPr>
                <w:rFonts w:ascii="Garamond" w:hAnsi="Garamond" w:cs="Times New Roman"/>
                <w:lang w:val="id-ID"/>
              </w:rPr>
              <w:t>.</w:t>
            </w:r>
          </w:p>
          <w:p w:rsidR="003C3CCA" w:rsidRPr="005509F3" w:rsidRDefault="003C3CCA" w:rsidP="005509F3">
            <w:pPr>
              <w:pStyle w:val="ListParagraph"/>
              <w:ind w:left="0"/>
              <w:jc w:val="both"/>
              <w:rPr>
                <w:rFonts w:ascii="Garamond" w:hAnsi="Garamond"/>
              </w:rPr>
            </w:pPr>
            <w:r w:rsidRPr="005509F3">
              <w:rPr>
                <w:rFonts w:ascii="Garamond" w:hAnsi="Garamond"/>
              </w:rPr>
              <w:fldChar w:fldCharType="begin" w:fldLock="1"/>
            </w:r>
            <w:r w:rsidRPr="005509F3">
              <w:rPr>
                <w:rFonts w:ascii="Garamond" w:hAnsi="Garamond"/>
              </w:rPr>
              <w:instrText>ADDIN CSL_CITATION {"citationItems":[{"id":"ITEM-1","itemData":{"DOI":"10.1016/j.ijso.2020.11.012","ISSN":"24058572","abstract":"Introduction: Diabetic foot ulcers (DFU) is a major social issue in terms of treatment cost. DFU has a high risk of infection with morbidity and an increased risk of lower-extremity amputations. Currently, there are no satisfactory treatments for DFU. This motivates a search for methods that can stimulate the acceleration of wound healing; one of these methods is the use of hyperbaric oxygen therapy (HBOT). This study attempts to prove the ability of HBOT to accelerate the healing process of DFU by increasing levels of both serum Interleukin 6 (IL-6) and Vascular Endothelial Growth Factor (VEFG), assessed by the perfusion, extent, depth, infection and sensation (PEDIS) score. Methods: Twenty DFU patients were divided into two groups. The control group underwent a holistic DFU treatment without HBOT and was tested twice for serum IL-6 and VEGF levels, 1 day apart. The HBOT group underwent a holistic DFU treatment with HBOT and was also tested twice for serum IL-6 and VEGF levels: one day before HBOT and 2 h after the first day of HBOT. Results: The changes in serum IL-6 and VEGF levels were greater in patients with HBOT than in control patients (p = 0.025 and p = 0.004). As for PEDIS score assessment, the HBOT group had significantly lower PEDIS scores than the control group (p &lt; 0.001). Conclusion: HBOT can help accelerate the wound healing process, which was proven by increased serum IL-6 and VEGF levels and a lower PEDIS score.","author":[{"dropping-particle":"","family":"Oley","given":"Mendy Hatibie","non-dropping-particle":"","parse-names":false,"suffix":""},{"dropping-particle":"","family":"Oley","given":"Maximillian Christian","non-dropping-particle":"","parse-names":false,"suffix":""},{"dropping-particle":"","family":"Tjandra","given":"Djony E.","non-dropping-particle":"","parse-names":false,"suffix":""},{"dropping-particle":"","family":"Sedu","given":"Stianila W.","non-dropping-particle":"","parse-names":false,"suffix":""},{"dropping-particle":"","family":"Sumarauw","given":"Ekanova R.N.","non-dropping-particle":"","parse-names":false,"suffix":""},{"dropping-particle":"","family":"Aling","given":"Deanette Michelle R.","non-dropping-particle":"","parse-names":false,"suffix":""},{"dropping-particle":"","family":"Kalangi","given":"Jane Angela","non-dropping-particle":"","parse-names":false,"suffix":""},{"dropping-particle":"","family":"Islam","given":"Andi Asadul","non-dropping-particle":"","parse-names":false,"suffix":""},{"dropping-particle":"","family":"Hatta","given":"Mochammad","non-dropping-particle":"","parse-names":false,"suffix":""},{"dropping-particle":"","family":"Faruk","given":"Muhammad","non-dropping-particle":"","parse-names":false,"suffix":""}],"container-title":"International Journal of Surgery Open","id":"ITEM-1","issue":"56","issued":{"date-parts":[["2020"]]},"page":"154-161","publisher":"Elsevier Ltd","title":"Hyperbaric oxygen therapy in the healing process of foot ulcers in diabetic type 2 patients marked by interleukin 6, vascular endothelial growth factor, and PEDIS score: A randomized controlled trial study","type":"article-journal","volume":"27"},"uris":["http://www.mendeley.com/documents/?uuid=35ec4de1-b5bd-4427-979b-e814fcd18729"]}],"mendeley":{"formattedCitation":"(Oley et al., 2020)","plainTextFormattedCitation":"(Oley et al., 2020)","previouslyFormattedCitation":"(Oley et al., 2020)"},"properties":{"noteIndex":0},"schema":"https://github.com/citation-style-language/schema/raw/master/csl-citation.json"}</w:instrText>
            </w:r>
            <w:r w:rsidRPr="005509F3">
              <w:rPr>
                <w:rFonts w:ascii="Garamond" w:hAnsi="Garamond"/>
              </w:rPr>
              <w:fldChar w:fldCharType="separate"/>
            </w:r>
            <w:r w:rsidRPr="005509F3">
              <w:rPr>
                <w:rFonts w:ascii="Garamond" w:hAnsi="Garamond"/>
                <w:noProof/>
              </w:rPr>
              <w:t>(Oley et al., 2020)</w:t>
            </w:r>
            <w:r w:rsidRPr="005509F3">
              <w:rPr>
                <w:rFonts w:ascii="Garamond" w:hAnsi="Garamond"/>
              </w:rPr>
              <w:fldChar w:fldCharType="end"/>
            </w:r>
            <w:r w:rsidRPr="005509F3">
              <w:rPr>
                <w:rFonts w:ascii="Garamond" w:hAnsi="Garamond"/>
              </w:rPr>
              <w:t>.</w:t>
            </w:r>
          </w:p>
          <w:p w:rsidR="003C3CCA" w:rsidRPr="005509F3" w:rsidRDefault="003C3CCA" w:rsidP="005509F3">
            <w:pPr>
              <w:pStyle w:val="ListParagraph"/>
              <w:ind w:left="0"/>
              <w:jc w:val="both"/>
              <w:rPr>
                <w:rFonts w:ascii="Garamond" w:hAnsi="Garamond"/>
              </w:rPr>
            </w:pPr>
            <w:r w:rsidRPr="005509F3">
              <w:rPr>
                <w:rFonts w:ascii="Garamond" w:hAnsi="Garamond"/>
              </w:rPr>
              <w:t>Indonesia.</w:t>
            </w:r>
          </w:p>
          <w:p w:rsidR="003C3CCA" w:rsidRPr="005509F3" w:rsidRDefault="003C3CCA" w:rsidP="005509F3">
            <w:pPr>
              <w:jc w:val="both"/>
              <w:rPr>
                <w:rFonts w:ascii="Garamond" w:hAnsi="Garamond" w:cs="Times New Roman"/>
                <w:lang w:val="id-ID"/>
              </w:rPr>
            </w:pPr>
          </w:p>
        </w:tc>
        <w:tc>
          <w:tcPr>
            <w:tcW w:w="2693"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9"/>
              </w:numPr>
              <w:ind w:left="317"/>
              <w:jc w:val="both"/>
              <w:rPr>
                <w:rFonts w:ascii="Garamond" w:hAnsi="Garamond"/>
              </w:rPr>
            </w:pPr>
            <w:r w:rsidRPr="005509F3">
              <w:rPr>
                <w:rFonts w:ascii="Garamond" w:hAnsi="Garamond"/>
              </w:rPr>
              <w:t>Tujuan : Untuk membuktikan kemampuan HBOT dalam mempercepat proses penyembuhan DFU dengan cara meningkatkan kadar baik serum Interleukin 6 (IL-6) dan Vascular Endothelial Growth Factor (VEFG), dinilai dari perfusi, luas, kedalaman, infeksi dan sensasi.</w:t>
            </w:r>
          </w:p>
          <w:p w:rsidR="003C3CCA" w:rsidRPr="005509F3" w:rsidRDefault="003C3CCA" w:rsidP="005509F3">
            <w:pPr>
              <w:pStyle w:val="ListParagraph"/>
              <w:numPr>
                <w:ilvl w:val="0"/>
                <w:numId w:val="9"/>
              </w:numPr>
              <w:ind w:left="317"/>
              <w:jc w:val="both"/>
              <w:rPr>
                <w:rFonts w:ascii="Garamond" w:hAnsi="Garamond"/>
              </w:rPr>
            </w:pPr>
            <w:r w:rsidRPr="005509F3">
              <w:rPr>
                <w:rFonts w:ascii="Garamond" w:hAnsi="Garamond"/>
              </w:rPr>
              <w:t>Jumlah Sampel : 20 peserta dibagi dalam 2 kelompok. Kelompok intervensi (n=10) dan kelompok kontrol (n=10)</w:t>
            </w:r>
          </w:p>
          <w:p w:rsidR="003C3CCA" w:rsidRPr="005509F3" w:rsidRDefault="003C3CCA" w:rsidP="005509F3">
            <w:pPr>
              <w:jc w:val="both"/>
              <w:rPr>
                <w:rFonts w:ascii="Garamond" w:hAnsi="Garamond" w:cs="Times New Roman"/>
              </w:rPr>
            </w:pPr>
          </w:p>
        </w:tc>
        <w:tc>
          <w:tcPr>
            <w:tcW w:w="3261"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10"/>
              </w:numPr>
              <w:ind w:left="318"/>
              <w:jc w:val="both"/>
              <w:rPr>
                <w:rFonts w:ascii="Garamond" w:hAnsi="Garamond"/>
              </w:rPr>
            </w:pPr>
            <w:r w:rsidRPr="005509F3">
              <w:rPr>
                <w:rFonts w:ascii="Garamond" w:hAnsi="Garamond"/>
              </w:rPr>
              <w:t xml:space="preserve">Intervensi : Kelompok intervensi HBOT menjalani perawatan DFU dengan HBOT dan juga diuji dua kali untuk kadar serum IL-6 dan VEGF. Kelompok kontrol menjalani perawatan DFU tanpa HBOT dan diuji dua kali untuk kadar serum IL-6 dan VEGF. </w:t>
            </w:r>
          </w:p>
          <w:p w:rsidR="003C3CCA" w:rsidRPr="005509F3" w:rsidRDefault="003C3CCA" w:rsidP="005509F3">
            <w:pPr>
              <w:pStyle w:val="ListParagraph"/>
              <w:numPr>
                <w:ilvl w:val="0"/>
                <w:numId w:val="10"/>
              </w:numPr>
              <w:ind w:left="318"/>
              <w:jc w:val="both"/>
              <w:rPr>
                <w:rFonts w:ascii="Garamond" w:hAnsi="Garamond"/>
              </w:rPr>
            </w:pPr>
            <w:r w:rsidRPr="005509F3">
              <w:rPr>
                <w:rFonts w:ascii="Garamond" w:hAnsi="Garamond"/>
              </w:rPr>
              <w:t>Durasi : 60 menit/hari (1 sesi)</w:t>
            </w:r>
          </w:p>
          <w:p w:rsidR="003C3CCA" w:rsidRPr="005509F3" w:rsidRDefault="003C3CCA" w:rsidP="005509F3">
            <w:pPr>
              <w:pStyle w:val="ListParagraph"/>
              <w:numPr>
                <w:ilvl w:val="0"/>
                <w:numId w:val="10"/>
              </w:numPr>
              <w:ind w:left="318"/>
              <w:jc w:val="both"/>
              <w:rPr>
                <w:rFonts w:ascii="Garamond" w:hAnsi="Garamond"/>
              </w:rPr>
            </w:pPr>
            <w:r w:rsidRPr="005509F3">
              <w:rPr>
                <w:rFonts w:ascii="Garamond" w:hAnsi="Garamond"/>
              </w:rPr>
              <w:t>Follow Up : Perawatan ini diberikan setiap hari selama 3 hari, hari ke-3 kemudian dilakukan penilaian.</w:t>
            </w:r>
          </w:p>
          <w:p w:rsidR="003C3CCA" w:rsidRPr="005509F3" w:rsidRDefault="003C3CCA" w:rsidP="005509F3">
            <w:pPr>
              <w:pStyle w:val="ListParagraph"/>
              <w:numPr>
                <w:ilvl w:val="0"/>
                <w:numId w:val="10"/>
              </w:numPr>
              <w:ind w:left="318"/>
              <w:jc w:val="both"/>
              <w:rPr>
                <w:rFonts w:ascii="Garamond" w:hAnsi="Garamond"/>
              </w:rPr>
            </w:pPr>
            <w:r w:rsidRPr="005509F3">
              <w:rPr>
                <w:rFonts w:ascii="Garamond" w:hAnsi="Garamond"/>
              </w:rPr>
              <w:t>Hasil : Perubahan kadar IL-6 dan VEGF serum lebih besar pada pasien dikelompok intervensi HBOT dibandingkan dengan pasien dikelompok kontrol (p=0.025 dan p=0.004). Penilaian skor PEDIS pada kelompok intervensi HBOT memiliki skor PEDIS secara signifikan lebih rendah daripada kelompok kontrol (p &lt;0.001).</w:t>
            </w:r>
          </w:p>
        </w:tc>
      </w:tr>
      <w:tr w:rsidR="003C3CCA" w:rsidRPr="005509F3" w:rsidTr="008935BB">
        <w:tblPrEx>
          <w:tblBorders>
            <w:left w:val="single" w:sz="4" w:space="0" w:color="auto"/>
            <w:right w:val="single" w:sz="4" w:space="0" w:color="auto"/>
            <w:insideV w:val="single" w:sz="4" w:space="0" w:color="auto"/>
          </w:tblBorders>
        </w:tblPrEx>
        <w:tc>
          <w:tcPr>
            <w:tcW w:w="570" w:type="dxa"/>
            <w:tcBorders>
              <w:top w:val="single" w:sz="4" w:space="0" w:color="auto"/>
              <w:left w:val="nil"/>
              <w:bottom w:val="single" w:sz="4" w:space="0" w:color="auto"/>
              <w:right w:val="nil"/>
            </w:tcBorders>
          </w:tcPr>
          <w:p w:rsidR="003C3CCA" w:rsidRPr="005509F3" w:rsidRDefault="003C3CCA" w:rsidP="005509F3">
            <w:pPr>
              <w:rPr>
                <w:rFonts w:ascii="Garamond" w:hAnsi="Garamond" w:cs="Times New Roman"/>
              </w:rPr>
            </w:pPr>
            <w:r w:rsidRPr="005509F3">
              <w:rPr>
                <w:rFonts w:ascii="Garamond" w:hAnsi="Garamond" w:cs="Times New Roman"/>
                <w:lang w:val="id-ID"/>
              </w:rPr>
              <w:t>6</w:t>
            </w:r>
            <w:r w:rsidRPr="005509F3">
              <w:rPr>
                <w:rFonts w:ascii="Garamond" w:hAnsi="Garamond" w:cs="Times New Roman"/>
              </w:rPr>
              <w:t>.</w:t>
            </w:r>
          </w:p>
        </w:tc>
        <w:tc>
          <w:tcPr>
            <w:tcW w:w="2124" w:type="dxa"/>
            <w:tcBorders>
              <w:top w:val="single" w:sz="4" w:space="0" w:color="auto"/>
              <w:left w:val="nil"/>
              <w:bottom w:val="single" w:sz="4" w:space="0" w:color="auto"/>
              <w:right w:val="nil"/>
            </w:tcBorders>
          </w:tcPr>
          <w:p w:rsidR="003C3CCA" w:rsidRPr="005509F3" w:rsidRDefault="003C3CCA" w:rsidP="005509F3">
            <w:pPr>
              <w:jc w:val="both"/>
              <w:rPr>
                <w:rFonts w:ascii="Garamond" w:hAnsi="Garamond" w:cs="Times New Roman"/>
                <w:lang w:val="id-ID"/>
              </w:rPr>
            </w:pPr>
            <w:r w:rsidRPr="005509F3">
              <w:rPr>
                <w:rFonts w:ascii="Garamond" w:hAnsi="Garamond" w:cs="Times New Roman"/>
              </w:rPr>
              <w:t xml:space="preserve">Use of hyperbaric oxygen therapy (HBOT) in chronic diabetic wound - A </w:t>
            </w:r>
            <w:proofErr w:type="spellStart"/>
            <w:r w:rsidRPr="005509F3">
              <w:rPr>
                <w:rFonts w:ascii="Garamond" w:hAnsi="Garamond" w:cs="Times New Roman"/>
              </w:rPr>
              <w:t>randomised</w:t>
            </w:r>
            <w:proofErr w:type="spellEnd"/>
            <w:r w:rsidRPr="005509F3">
              <w:rPr>
                <w:rFonts w:ascii="Garamond" w:hAnsi="Garamond" w:cs="Times New Roman"/>
              </w:rPr>
              <w:t xml:space="preserve"> trial</w:t>
            </w:r>
          </w:p>
          <w:p w:rsidR="003C3CCA" w:rsidRPr="005509F3" w:rsidRDefault="003C3CCA" w:rsidP="005509F3">
            <w:pPr>
              <w:pStyle w:val="ListParagraph"/>
              <w:ind w:left="0"/>
              <w:jc w:val="both"/>
              <w:rPr>
                <w:rFonts w:ascii="Garamond" w:hAnsi="Garamond"/>
              </w:rPr>
            </w:pPr>
            <w:r w:rsidRPr="005509F3">
              <w:rPr>
                <w:rFonts w:ascii="Garamond" w:hAnsi="Garamond"/>
              </w:rPr>
              <w:lastRenderedPageBreak/>
              <w:fldChar w:fldCharType="begin" w:fldLock="1"/>
            </w:r>
            <w:r w:rsidRPr="005509F3">
              <w:rPr>
                <w:rFonts w:ascii="Garamond" w:hAnsi="Garamond"/>
              </w:rPr>
              <w:instrText>ADDIN CSL_CITATION {"citationItems":[{"id":"ITEM-1","itemData":{"ISSN":"03005283","PMID":"31649219","abstract":"Introduction: The purpose of this study was to investigate the effect of hyperbaric oxygen therapy (HBOT) towards diabetic foot ulcer (DFU) patients in addition to the standard wound care management. Methods: Fifty-eight diabetic patients with ulcers at Wagner Grade 2 and above involved in this study after presented at two study centres of tertiary teaching hospitals. The assigned patients received conventional wound care with additional HBOT given at 2.4 ATA for 90 minutes. Patients in the control group who received conventional wound care only were treated and observed for 30 days. The progress of wound healing was observed and measured at day 0, 10, 20 and 30 of study. The data collected were analysed using SPSS software (ver. 22) to study the association of HBOT towards healing of the diabetic foot ulcers. Results: Repeated Measures ANOVA analysis with Greenhouse-Geisser correction indicated that the means of wound size over time points (Day 0, 10, 20 and 30) among patients under HBOT group were statistically significantly different [F(1,61)=30.86, p&lt;0.001)] compared to conventional therapy group. Multiple logistic regression analysis showed that HBOT group has nearly 44 times higher odds to achieve at least 30% wound size reduction within the study period (95%CI: 7.18, 268.97, p&lt;0.001). Conclusion: The results obtained in this study indicated that as an adjunctive therapy to conventional wound care, HBOT affected the rate of healing in diabetic foot ulcers significantly in terms of wound size reduction when compared to administering the conventional wound care alone.","author":[{"dropping-particle":"","family":"Rahman","given":"Nik Hisamuddin Nik Ab","non-dropping-particle":"","parse-names":false,"suffix":""},{"dropping-particle":"","family":"Mohammad","given":"Wan Mohd Zahiruddin Wan","non-dropping-particle":"","parse-names":false,"suffix":""},{"dropping-particle":"","family":"Bajuri","given":"Mohd Yazid","non-dropping-particle":"","parse-names":false,"suffix":""},{"dropping-particle":"","family":"Shafee","given":"Rahmah","non-dropping-particle":"","parse-names":false,"suffix":""}],"container-title":"Medical Journal of Malaysia","id":"ITEM-1","issue":"5","issued":{"date-parts":[["2019"]]},"page":"418-424","title":"Use of hyperbaric oxygen therapy (Hbot) in chronic diabetic wound-a randomised trial","type":"article-journal","volume":"74"},"uris":["http://www.mendeley.com/documents/?uuid=c6d1b9d6-b0c8-4bf2-848b-58e1ddd7a129"]}],"mendeley":{"formattedCitation":"(Rahman et al., 2019)","plainTextFormattedCitation":"(Rahman et al., 2019)","previouslyFormattedCitation":"(Rahman et al., 2019)"},"properties":{"noteIndex":0},"schema":"https://github.com/citation-style-language/schema/raw/master/csl-citation.json"}</w:instrText>
            </w:r>
            <w:r w:rsidRPr="005509F3">
              <w:rPr>
                <w:rFonts w:ascii="Garamond" w:hAnsi="Garamond"/>
              </w:rPr>
              <w:fldChar w:fldCharType="separate"/>
            </w:r>
            <w:r w:rsidRPr="005509F3">
              <w:rPr>
                <w:rFonts w:ascii="Garamond" w:hAnsi="Garamond"/>
                <w:noProof/>
              </w:rPr>
              <w:t>(Rahman et al., 2019)</w:t>
            </w:r>
            <w:r w:rsidRPr="005509F3">
              <w:rPr>
                <w:rFonts w:ascii="Garamond" w:hAnsi="Garamond"/>
              </w:rPr>
              <w:fldChar w:fldCharType="end"/>
            </w:r>
            <w:r w:rsidRPr="005509F3">
              <w:rPr>
                <w:rFonts w:ascii="Garamond" w:hAnsi="Garamond"/>
              </w:rPr>
              <w:t>.</w:t>
            </w:r>
          </w:p>
          <w:p w:rsidR="003C3CCA" w:rsidRPr="005509F3" w:rsidRDefault="003C3CCA" w:rsidP="005509F3">
            <w:pPr>
              <w:jc w:val="both"/>
              <w:rPr>
                <w:rFonts w:ascii="Garamond" w:hAnsi="Garamond" w:cs="Times New Roman"/>
                <w:lang w:val="id-ID"/>
              </w:rPr>
            </w:pPr>
            <w:r w:rsidRPr="005509F3">
              <w:rPr>
                <w:rFonts w:ascii="Garamond" w:hAnsi="Garamond" w:cs="Times New Roman"/>
              </w:rPr>
              <w:t>Malaysia.</w:t>
            </w:r>
          </w:p>
        </w:tc>
        <w:tc>
          <w:tcPr>
            <w:tcW w:w="2693"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11"/>
              </w:numPr>
              <w:ind w:left="317"/>
              <w:jc w:val="both"/>
              <w:rPr>
                <w:rFonts w:ascii="Garamond" w:hAnsi="Garamond"/>
              </w:rPr>
            </w:pPr>
            <w:r w:rsidRPr="005509F3">
              <w:rPr>
                <w:rFonts w:ascii="Garamond" w:hAnsi="Garamond"/>
              </w:rPr>
              <w:lastRenderedPageBreak/>
              <w:t xml:space="preserve">Tujuan : Untuk mengetahui pengaruh terapi oksigen hiperbarik (HBOT) terhadap pasien ulkus kaki diabetik </w:t>
            </w:r>
            <w:r w:rsidRPr="005509F3">
              <w:rPr>
                <w:rFonts w:ascii="Garamond" w:hAnsi="Garamond"/>
              </w:rPr>
              <w:lastRenderedPageBreak/>
              <w:t>(DFU) selain standar manajemen perawatan luka</w:t>
            </w:r>
          </w:p>
          <w:p w:rsidR="003C3CCA" w:rsidRPr="005509F3" w:rsidRDefault="003C3CCA" w:rsidP="005509F3">
            <w:pPr>
              <w:pStyle w:val="ListParagraph"/>
              <w:numPr>
                <w:ilvl w:val="0"/>
                <w:numId w:val="11"/>
              </w:numPr>
              <w:ind w:left="317"/>
              <w:jc w:val="both"/>
              <w:rPr>
                <w:rFonts w:ascii="Garamond" w:hAnsi="Garamond"/>
              </w:rPr>
            </w:pPr>
            <w:r w:rsidRPr="005509F3">
              <w:rPr>
                <w:rFonts w:ascii="Garamond" w:hAnsi="Garamond"/>
              </w:rPr>
              <w:t>Jumlah sampel : 58 peserta dibagi dalam 2 kelompok. Kelompok intervensi dan kelompok kontrol.</w:t>
            </w:r>
          </w:p>
        </w:tc>
        <w:tc>
          <w:tcPr>
            <w:tcW w:w="3261" w:type="dxa"/>
            <w:tcBorders>
              <w:top w:val="single" w:sz="4" w:space="0" w:color="auto"/>
              <w:left w:val="nil"/>
              <w:bottom w:val="single" w:sz="4" w:space="0" w:color="auto"/>
              <w:right w:val="nil"/>
            </w:tcBorders>
          </w:tcPr>
          <w:p w:rsidR="003C3CCA" w:rsidRPr="005509F3" w:rsidRDefault="003C3CCA" w:rsidP="005509F3">
            <w:pPr>
              <w:pStyle w:val="ListParagraph"/>
              <w:numPr>
                <w:ilvl w:val="0"/>
                <w:numId w:val="12"/>
              </w:numPr>
              <w:ind w:left="318"/>
              <w:jc w:val="both"/>
              <w:rPr>
                <w:rFonts w:ascii="Garamond" w:hAnsi="Garamond"/>
              </w:rPr>
            </w:pPr>
            <w:r w:rsidRPr="005509F3">
              <w:rPr>
                <w:rFonts w:ascii="Garamond" w:hAnsi="Garamond"/>
              </w:rPr>
              <w:lastRenderedPageBreak/>
              <w:t xml:space="preserve">Intervensi : Pada kelompok intervensi pasien menerima perawatan luka konvensional ditambah HBOT (n=29). Pada kelompok kontrol yang </w:t>
            </w:r>
            <w:r w:rsidRPr="005509F3">
              <w:rPr>
                <w:rFonts w:ascii="Garamond" w:hAnsi="Garamond"/>
              </w:rPr>
              <w:lastRenderedPageBreak/>
              <w:t>menerima perawatan luka konvensional (n=29).</w:t>
            </w:r>
          </w:p>
          <w:p w:rsidR="003C3CCA" w:rsidRPr="005509F3" w:rsidRDefault="003C3CCA" w:rsidP="005509F3">
            <w:pPr>
              <w:pStyle w:val="ListParagraph"/>
              <w:numPr>
                <w:ilvl w:val="0"/>
                <w:numId w:val="12"/>
              </w:numPr>
              <w:ind w:left="318"/>
              <w:jc w:val="both"/>
              <w:rPr>
                <w:rFonts w:ascii="Garamond" w:hAnsi="Garamond"/>
              </w:rPr>
            </w:pPr>
            <w:r w:rsidRPr="005509F3">
              <w:rPr>
                <w:rFonts w:ascii="Garamond" w:hAnsi="Garamond"/>
              </w:rPr>
              <w:t xml:space="preserve">Durasi : 30 sesi </w:t>
            </w:r>
          </w:p>
          <w:p w:rsidR="003C3CCA" w:rsidRPr="005509F3" w:rsidRDefault="003C3CCA" w:rsidP="005509F3">
            <w:pPr>
              <w:pStyle w:val="ListParagraph"/>
              <w:numPr>
                <w:ilvl w:val="0"/>
                <w:numId w:val="12"/>
              </w:numPr>
              <w:ind w:left="318"/>
              <w:jc w:val="both"/>
              <w:rPr>
                <w:rFonts w:ascii="Garamond" w:hAnsi="Garamond"/>
              </w:rPr>
            </w:pPr>
            <w:r w:rsidRPr="005509F3">
              <w:rPr>
                <w:rFonts w:ascii="Garamond" w:hAnsi="Garamond"/>
              </w:rPr>
              <w:t xml:space="preserve">Follow up : 30 hari </w:t>
            </w:r>
          </w:p>
          <w:p w:rsidR="003C3CCA" w:rsidRPr="005509F3" w:rsidRDefault="003C3CCA" w:rsidP="005509F3">
            <w:pPr>
              <w:pStyle w:val="ListParagraph"/>
              <w:numPr>
                <w:ilvl w:val="0"/>
                <w:numId w:val="12"/>
              </w:numPr>
              <w:ind w:left="318"/>
              <w:jc w:val="both"/>
              <w:rPr>
                <w:rFonts w:ascii="Garamond" w:hAnsi="Garamond"/>
              </w:rPr>
            </w:pPr>
            <w:r w:rsidRPr="005509F3">
              <w:rPr>
                <w:rFonts w:ascii="Garamond" w:hAnsi="Garamond"/>
              </w:rPr>
              <w:t>Hasil : Analisis regresi logistik ganda menunjukkan bahwa kelompok HBOT memiliki peluang hampir 44 kali lebih tinggi untuk mencapai 30% pengurangan ukuran luka (p&lt;0.001). HBOT mempengaruhi tingkat penyembuhan pada LKD secara signifikan pada pengurangan ukuran luka dibandingkan dengan perawatan luka konvensional.</w:t>
            </w:r>
          </w:p>
        </w:tc>
      </w:tr>
    </w:tbl>
    <w:p w:rsidR="003C3CCA" w:rsidRPr="005509F3" w:rsidRDefault="003C3CCA" w:rsidP="005509F3">
      <w:pPr>
        <w:spacing w:line="360" w:lineRule="auto"/>
        <w:jc w:val="center"/>
        <w:rPr>
          <w:rFonts w:ascii="Garamond" w:hAnsi="Garamond" w:cs="Times New Roman"/>
          <w:sz w:val="24"/>
          <w:szCs w:val="24"/>
          <w:lang w:val="id-ID"/>
        </w:rPr>
      </w:pPr>
      <w:r w:rsidRPr="005509F3">
        <w:rPr>
          <w:rFonts w:ascii="Garamond" w:hAnsi="Garamond" w:cs="Times New Roman"/>
          <w:noProof/>
          <w:sz w:val="24"/>
          <w:szCs w:val="24"/>
          <w:lang w:val="id-ID" w:eastAsia="id-ID"/>
        </w:rPr>
        <w:lastRenderedPageBreak/>
        <mc:AlternateContent>
          <mc:Choice Requires="wps">
            <w:drawing>
              <wp:anchor distT="0" distB="0" distL="114300" distR="114300" simplePos="0" relativeHeight="251677696" behindDoc="0" locked="0" layoutInCell="1" allowOverlap="1" wp14:anchorId="16C97002" wp14:editId="48DAC09D">
                <wp:simplePos x="0" y="0"/>
                <wp:positionH relativeFrom="column">
                  <wp:posOffset>5723255</wp:posOffset>
                </wp:positionH>
                <wp:positionV relativeFrom="paragraph">
                  <wp:posOffset>-4919980</wp:posOffset>
                </wp:positionV>
                <wp:extent cx="200025" cy="2190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00025" cy="219075"/>
                        </a:xfrm>
                        <a:prstGeom prst="rect">
                          <a:avLst/>
                        </a:prstGeom>
                        <a:noFill/>
                        <a:ln w="6350">
                          <a:noFill/>
                        </a:ln>
                      </wps:spPr>
                      <wps:txbx>
                        <w:txbxContent>
                          <w:p w:rsidR="003C3CCA" w:rsidRPr="00E03CCA" w:rsidRDefault="003C3CCA" w:rsidP="003C3CCA">
                            <w:pPr>
                              <w:rPr>
                                <w:rFonts w:ascii="Garamond" w:hAnsi="Garamond"/>
                                <w:sz w:val="20"/>
                                <w:szCs w:val="20"/>
                              </w:rPr>
                            </w:pPr>
                            <w:r>
                              <w:rPr>
                                <w:rFonts w:ascii="Garamond" w:hAnsi="Garamond"/>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8" type="#_x0000_t202" style="position:absolute;left:0;text-align:left;margin-left:450.65pt;margin-top:-387.4pt;width:15.7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" filled="f" stroked="f" strokeweight=".5pt">
                <v:textbox>
                  <w:txbxContent>
                    <w:p w:rsidR="003C3CCA" w:rsidRPr="00E03CCA" w:rsidRDefault="003C3CCA" w:rsidP="003C3CCA">
                      <w:pPr>
                        <w:rPr>
                          <w:rFonts w:ascii="Garamond" w:hAnsi="Garamond"/>
                          <w:sz w:val="20"/>
                          <w:szCs w:val="20"/>
                        </w:rPr>
                      </w:pPr>
                      <w:r>
                        <w:rPr>
                          <w:rFonts w:ascii="Garamond" w:hAnsi="Garamond"/>
                          <w:sz w:val="20"/>
                          <w:szCs w:val="20"/>
                        </w:rPr>
                        <w:t>6</w:t>
                      </w:r>
                    </w:p>
                  </w:txbxContent>
                </v:textbox>
              </v:shape>
            </w:pict>
          </mc:Fallback>
        </mc:AlternateContent>
      </w:r>
    </w:p>
    <w:p w:rsidR="003C3CCA" w:rsidRPr="005509F3" w:rsidRDefault="003C3CCA" w:rsidP="005509F3">
      <w:pPr>
        <w:pStyle w:val="ListParagraph"/>
        <w:spacing w:line="360" w:lineRule="auto"/>
        <w:ind w:left="0"/>
        <w:jc w:val="both"/>
        <w:rPr>
          <w:rFonts w:ascii="Garamond" w:hAnsi="Garamond"/>
          <w:sz w:val="24"/>
          <w:szCs w:val="24"/>
        </w:rPr>
      </w:pPr>
      <w:r w:rsidRPr="005509F3">
        <w:rPr>
          <w:rFonts w:ascii="Garamond" w:hAnsi="Garamond"/>
          <w:sz w:val="24"/>
          <w:szCs w:val="24"/>
        </w:rPr>
        <w:t xml:space="preserve">Dari hasil penelitian memaparkan bahwa dari enam artikel yang dilakukan literatur </w:t>
      </w:r>
      <w:r w:rsidRPr="005509F3">
        <w:rPr>
          <w:rFonts w:ascii="Garamond" w:hAnsi="Garamond"/>
          <w:i/>
          <w:sz w:val="24"/>
          <w:szCs w:val="24"/>
        </w:rPr>
        <w:t>review</w:t>
      </w:r>
      <w:r w:rsidRPr="005509F3">
        <w:rPr>
          <w:rFonts w:ascii="Garamond" w:hAnsi="Garamond"/>
          <w:sz w:val="24"/>
          <w:szCs w:val="24"/>
        </w:rPr>
        <w:t>, seluru</w:t>
      </w:r>
      <w:r w:rsidR="0021283B">
        <w:rPr>
          <w:rFonts w:ascii="Garamond" w:hAnsi="Garamond"/>
          <w:sz w:val="24"/>
          <w:szCs w:val="24"/>
        </w:rPr>
        <w:t xml:space="preserve">h studi melaporkan bahwa </w:t>
      </w:r>
      <w:r w:rsidRPr="005509F3">
        <w:rPr>
          <w:rFonts w:ascii="Garamond" w:hAnsi="Garamond"/>
          <w:sz w:val="24"/>
          <w:szCs w:val="24"/>
        </w:rPr>
        <w:t>terapi oksigen hiperbarik</w:t>
      </w:r>
      <w:r w:rsidR="0063584F">
        <w:rPr>
          <w:rFonts w:ascii="Garamond" w:hAnsi="Garamond"/>
          <w:sz w:val="24"/>
          <w:szCs w:val="24"/>
        </w:rPr>
        <w:t xml:space="preserve"> (HBOT)</w:t>
      </w:r>
      <w:r w:rsidRPr="005509F3">
        <w:rPr>
          <w:rFonts w:ascii="Garamond" w:hAnsi="Garamond"/>
          <w:sz w:val="24"/>
          <w:szCs w:val="24"/>
        </w:rPr>
        <w:t xml:space="preserve"> dapat mempercepat proses penyembuhan LKD. Ada pengaruh dari HBOT terhadap penyembuhan LKD. Terapi yang menggunakan ruang oksigen hiperbarik monoplace </w:t>
      </w:r>
      <w:r w:rsidRPr="005509F3">
        <w:rPr>
          <w:rFonts w:ascii="Garamond" w:hAnsi="Garamond"/>
          <w:i/>
          <w:sz w:val="24"/>
          <w:szCs w:val="24"/>
        </w:rPr>
        <w:t>Sechrist</w:t>
      </w:r>
      <w:r w:rsidRPr="005509F3">
        <w:rPr>
          <w:rFonts w:ascii="Garamond" w:hAnsi="Garamond"/>
          <w:sz w:val="24"/>
          <w:szCs w:val="24"/>
        </w:rPr>
        <w:t xml:space="preserve"> 3600H, dimana pasien HBOT menerima terapi 1 kali sehari selama 5 kali seminggu, dengan jumlah terapi 20-40 sesi. Terapi dimulai dengan mengatur tekanan sebesar 2.5 ATA pada oksigen 100%, berlangsung selama 1 jam, dekompresi 10-15 menit. Hasilnya terjadi tingkat penyembuhan luka diakhir perawatan dengan evaluasi akhir 4-8 minggu menunjukan persentase luka yang dirawat dengan HBOT mencapai penutupan lengkap daripada luka yang dirawat dengan terapi konvensional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{"citationItems":[{"id":"ITEM-1","itemData":{"DOI":"10.1177/1534734619829939","ISBN":"1534734619829","ISSN":"15526941","PMID":"30836807","abstract":"Recent systematic reviews and meta-analyses have produced conflicting results about the efficacy of hyperbaric oxygen therapy (HBOT) in improving the healing rate for chronic diabetic foot wounds. This study aimed to assess the efficacy of systemic HBOT in healing of chronic nonischemic diabetic foot ulcer. Thirty adult patients having Wagner’s grade 2 or 3 chronic diabetic foot ulcers, in whom the response to 30 days of standard wound care was not favorable, were prospectively randomized to have either HBOT (20-40 sessions) plus conventional treatment (n = 15) or conventional treatment alone (n = 15). Ischemic wounds and patients with contraindications to systemic HBOT were excluded. The primary end point was complete healing of the target ulcer. Secondary endpoints included the following: rate of ulcer healing at the end of treatment period and at 4 and 8 weeks thereafter as well as rate of amputation. A significantly greater percentage of HBOT-treated wounds (33.3%, 5/15) achieved complete closure than conventional therapy–treated wounds (0%, 0/15; P =.014) at the end of treatment. This significant difference was maintained throughout the 8 weeks of follow-up. Complications frequency was nonsignificantly different between both groups. Our study showed that HBOT plus conventional therapy appears as safe as and probably more effective than conventional therapy alone for the healing of chronic nonischemic diabetic foot wounds. Larger studies are required to confirm its specific indications.","author":[{"dropping-particle":"","family":"Salama","given":"Shimaa Elhossieny","non-dropping-particle":"","parse-names":false,"suffix":""},{"dropping-particle":"","family":"Eldeeb","given":"Ali Eid","non-dropping-particle":"","parse-names":false,"suffix":""},{"dropping-particle":"","family":"Elbarbary","given":"Ahmed Husseiny","non-dropping-particle":"","parse-names":false,"suffix":""},{"dropping-particle":"","family":"Abdelghany","given":"Salwa Elmorsy","non-dropping-particle":"","parse-names":false,"suffix":""}],"container-title":"International Journal of Lower Extremity Wounds","id":"ITEM-1","issue":"1","issued":{"date-parts":[["2019"]]},"page":"75-80","title":"Adjuvant Hyperbaric Oxygen Therapy Enhances Healing of Nonischemic Diabetic Foot Ulcers Compared With Standard Wound Care Alone","type":"article-journal","volume":"18"},"uris":["http://www.mendeley.com/documents/?uuid=b901dea8-9d86-49fe-af7d-633e6043d7b3"]}],"mendeley":{"formattedCitation":"(Salama et al., 2019)","plainTextFormattedCitation":"(Salama et al., 2019)","previouslyFormattedCitation":"(Salama et al., 2019)"},"properties":{"noteIndex":0},"schema":"https://github.com/citation-style-language/schema/raw/master/csl-citation.json"}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(Salama et al., 2019)</w:t>
      </w:r>
      <w:r w:rsidRPr="005509F3">
        <w:rPr>
          <w:rFonts w:ascii="Garamond" w:hAnsi="Garamond"/>
          <w:sz w:val="24"/>
          <w:szCs w:val="24"/>
        </w:rPr>
        <w:fldChar w:fldCharType="end"/>
      </w:r>
      <w:r w:rsidRPr="005509F3">
        <w:rPr>
          <w:rFonts w:ascii="Garamond" w:hAnsi="Garamond"/>
          <w:sz w:val="24"/>
          <w:szCs w:val="24"/>
        </w:rPr>
        <w:t xml:space="preserve">. Studi lain, kelompok intervensi HBOT memiliki peluang hampir 44 kali lebih tinggi untuk mencapai 30% pengurangan ukuran luka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{"citationItems":[{"id":"ITEM-1","itemData":{"ISSN":"03005283","PMID":"31649219","abstract":"Introduction: The purpose of this study was to investigate the effect of hyperbaric oxygen therapy (HBOT) towards diabetic foot ulcer (DFU) patients in addition to the standard wound care management. Methods: Fifty-eight diabetic patients with ulcers at Wagner Grade 2 and above involved in this study after presented at two study centres of tertiary teaching hospitals. The assigned patients received conventional wound care with additional HBOT given at 2.4 ATA for 90 minutes. Patients in the control group who received conventional wound care only were treated and observed for 30 days. The progress of wound healing was observed and measured at day 0, 10, 20 and 30 of study. The data collected were analysed using SPSS software (ver. 22) to study the association of HBOT towards healing of the diabetic foot ulcers. Results: Repeated Measures ANOVA analysis with Greenhouse-Geisser correction indicated that the means of wound size over time points (Day 0, 10, 20 and 30) among patients under HBOT group were statistically significantly different [F(1,61)=30.86, p&lt;0.001)] compared to conventional therapy group. Multiple logistic regression analysis showed that HBOT group has nearly 44 times higher odds to achieve at least 30% wound size reduction within the study period (95%CI: 7.18, 268.97, p&lt;0.001). Conclusion: The results obtained in this study indicated that as an adjunctive therapy to conventional wound care, HBOT affected the rate of healing in diabetic foot ulcers significantly in terms of wound size reduction when compared to administering the conventional wound care alone.","author":[{"dropping-particle":"","family":"Rahman","given":"Nik Hisamuddin Nik Ab","non-dropping-particle":"","parse-names":false,"suffix":""},{"dropping-particle":"","family":"Mohammad","given":"Wan Mohd Zahiruddin Wan","non-dropping-particle":"","parse-names":false,"suffix":""},{"dropping-particle":"","family":"Bajuri","given":"Mohd Yazid","non-dropping-particle":"","parse-names":false,"suffix":""},{"dropping-particle":"","family":"Shafee","given":"Rahmah","non-dropping-particle":"","parse-names":false,"suffix":""}],"container-title":"Medical Journal of Malaysia","id":"ITEM-1","issue":"5","issued":{"date-parts":[["2019"]]},"page":"418-424","title":"Use of hyperbaric oxygen therapy (Hbot) in chronic diabetic wound-a randomised trial","type":"article-journal","volume":"74"},"uris":["http://www.mendeley.com/documents/?uuid=c6d1b9d6-b0c8-4bf2-848b-58e1ddd7a129"]}],"mendeley":{"formattedCitation":"(Rahman et al., 2019)","plainTextFormattedCitation":"(Rahman et al., 2019)","previouslyFormattedCitation":"(Rahman et al., 2019)"},"properties":{"noteIndex":0},"schema":"https://github.com/citation-style-language/schema/raw/master/csl-citation.json"}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(Rahman et al., 2019)</w:t>
      </w:r>
      <w:r w:rsidRPr="005509F3">
        <w:rPr>
          <w:rFonts w:ascii="Garamond" w:hAnsi="Garamond"/>
          <w:sz w:val="24"/>
          <w:szCs w:val="24"/>
        </w:rPr>
        <w:fldChar w:fldCharType="end"/>
      </w:r>
      <w:r w:rsidRPr="005509F3">
        <w:rPr>
          <w:rFonts w:ascii="Garamond" w:hAnsi="Garamond"/>
          <w:sz w:val="24"/>
          <w:szCs w:val="24"/>
        </w:rPr>
        <w:t xml:space="preserve">. Selain itu, HBOT juga dapat mengurangi resiko amputasi, serta dapat menurunkan kadar protein C-reaktif (CRP) dan sel darah putih (WBC), selanjutnya, HBOT menginduksi angiogenesis yang dinilai dengan peningkatan kadar penanda angiogenesis seperti EGF, VEGF, PDGF, FGF-2 dan CXCL10 dalam sampel jaringan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{"citationItems":[{"id":"ITEM-1","itemData":{"DOI":"10.1016/j.freeradbiomed.2019.04.031","ISSN":"18734596","PMID":"31035003","abstract":"Hyperbaric oxygen (HBO) therapy is proven to be very successful for diabetic foot ulcer (DFU) treatment due to its antimicrobial effect, increased angiogenesis and enhanced collagen synthesis. The molecular mechanism underlying HBO therapy particularly the involvement of Nrf2 in the wound healing process was investigated in the present study. In addition, we have studied the levels of angiogenic markers in ulcer tissues and their correlation with Nrf2 during HBO therapy compared with standard therapy (Non-HBO) for DFU. A total of 32 Patients were recruited and randomized to standard wound care procedure alone (n = 17) or HBO therapy in combination with standard wound care procedure (n = 15) for 20 days. Our results showed that the tissue levels of Nrf2 along with its downstream targets were significantly increased in patients who underwent HBO therapy when compared to Non-HBO therapy. Further, HBO therapy induced angiogenesis as assessed by increased levels of angiogenesis markers such as EGF, VEGF, PDGF, FGF-2 and CXCL10 in the tissue samples. The expressions of eNOS and nitrite concentrations were also significantly increased in HBO therapy when compared to Non-HBO therapy subjects. Moreover, HBO therapy sensitises the macrophages to release FGF-2 and EGF thereby promotes angiogenesis. Further, it increased the levels of neutrophil attractant CXCL-8 thereby promotes the release of chemokine CCL2, a well-known mediator of neovascularization. The Pearson correlation showed that Nrf2 has a positive correlation with EGF, VEGF and PDGF. In conclusion, the findings of the present study suggest that HBO therapy promotes wound healing by increasing oxygen supply and distribution to damaged tissues, stimulating angiogenesis, decreasing inflammation, and increasing the nitrite levels. Increased levels of Nrf2 transiently regulate the expression of angiogenic genes in wound biopsies, which may result in accelerated healing of chronic wounds.","author":[{"dropping-particle":"","family":"Dhamodharan","given":"Umapathy","non-dropping-particle":"","parse-names":false,"suffix":""},{"dropping-particle":"","family":"Karan","given":"Amin","non-dropping-particle":"","parse-names":false,"suffix":""},{"dropping-particle":"","family":"Sireesh","given":"Dornadula","non-dropping-particle":"","parse-names":false,"suffix":""},{"dropping-particle":"","family":"Vaishnavi","given":"Alladi","non-dropping-particle":"","parse-names":false,"suffix":""},{"dropping-particle":"","family":"Somasundar","given":"Arumugam","non-dropping-particle":"","parse-names":false,"suffix":""},{"dropping-particle":"","family":"Rajesh","given":"Kesavan","non-dropping-particle":"","parse-names":false,"suffix":""},{"dropping-particle":"","family":"Ramkumar","given":"Kunka Mohanram","non-dropping-particle":"","parse-names":false,"suffix":""}],"container-title":"Free Radical Biology and Medicine","id":"ITEM-1","issue":"February","issued":{"date-parts":[["2019"]]},"page":"53-62","publisher":"Elsevier B.V.","title":"Tissue-specific role of Nrf2 in the treatment of diabetic foot ulcers during hyperbaric oxygen therapy","type":"article-journal","volume":"138"},"uris":["http://www.mendeley.com/documents/?uuid=66e27965-f32e-436f-b1ce-ccc00a1151d2"]}],"mendeley":{"formattedCitation":"(Dhamodharan et al., 2019)","plainTextFormattedCitation":"(Dhamodharan et al., 2019)","previouslyFormattedCitation":"(Dhamodharan et al., 2019)"},"properties":{"noteIndex":0},"schema":"https://github.com/citation-style-language/schema/raw/master/csl-citation.json"}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(Dhamodharan et al., 2019)</w:t>
      </w:r>
      <w:r w:rsidRPr="005509F3">
        <w:rPr>
          <w:rFonts w:ascii="Garamond" w:hAnsi="Garamond"/>
          <w:sz w:val="24"/>
          <w:szCs w:val="24"/>
        </w:rPr>
        <w:fldChar w:fldCharType="end"/>
      </w:r>
      <w:r w:rsidRPr="005509F3">
        <w:rPr>
          <w:rFonts w:ascii="Garamond" w:hAnsi="Garamond"/>
          <w:sz w:val="24"/>
          <w:szCs w:val="24"/>
        </w:rPr>
        <w:t xml:space="preserve">. HBOT juga menyebabkan perubahan kadar IL-6 dan VEGF serum yang lebih besar lebih lanjut, penilaian skor PEDIS pada kelompok intervensi HBOT memiliki skor PEDIS secara signifikan lebih rendah </w:t>
      </w:r>
      <w:r w:rsidRPr="005509F3">
        <w:rPr>
          <w:rFonts w:ascii="Garamond" w:hAnsi="Garamond"/>
          <w:sz w:val="24"/>
          <w:szCs w:val="24"/>
        </w:rPr>
        <w:lastRenderedPageBreak/>
        <w:t xml:space="preserve">daripada kelompok </w:t>
      </w:r>
      <w:r w:rsidRPr="005509F3">
        <w:rPr>
          <w:rFonts w:ascii="Garamond" w:hAnsi="Garamond"/>
          <w:sz w:val="24"/>
          <w:szCs w:val="24"/>
          <w:lang w:val="en-ID"/>
        </w:rPr>
        <w:t>k</w:t>
      </w:r>
      <w:r w:rsidRPr="005509F3">
        <w:rPr>
          <w:rFonts w:ascii="Garamond" w:hAnsi="Garamond"/>
          <w:sz w:val="24"/>
          <w:szCs w:val="24"/>
        </w:rPr>
        <w:t xml:space="preserve">ontrol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{"citationItems":[{"id":"ITEM-1","itemData":{"DOI":"10.1016/j.ijso.2020.11.012","ISSN":"24058572","abstract":"Introduction: Diabetic foot ulcers (DFU) is a major social issue in terms of treatment cost. DFU has a high risk of infection with morbidity and an increased risk of lower-extremity amputations. Currently, there are no satisfactory treatments for DFU. This motivates a search for methods that can stimulate the acceleration of wound healing; one of these methods is the use of hyperbaric oxygen therapy (HBOT). This study attempts to prove the ability of HBOT to accelerate the healing process of DFU by increasing levels of both serum Interleukin 6 (IL-6) and Vascular Endothelial Growth Factor (VEFG), assessed by the perfusion, extent, depth, infection and sensation (PEDIS) score. Methods: Twenty DFU patients were divided into two groups. The control group underwent a holistic DFU treatment without HBOT and was tested twice for serum IL-6 and VEGF levels, 1 day apart. The HBOT group underwent a holistic DFU treatment with HBOT and was also tested twice for serum IL-6 and VEGF levels: one day before HBOT and 2 h after the first day of HBOT. Results: The changes in serum IL-6 and VEGF levels were greater in patients with HBOT than in control patients (p = 0.025 and p = 0.004). As for PEDIS score assessment, the HBOT group had significantly lower PEDIS scores than the control group (p &lt; 0.001). Conclusion: HBOT can help accelerate the wound healing process, which was proven by increased serum IL-6 and VEGF levels and a lower PEDIS score.","author":[{"dropping-particle":"","family":"Oley","given":"Mendy Hatibie","non-dropping-particle":"","parse-names":false,"suffix":""},{"dropping-particle":"","family":"Oley","given":"Maximillian Christian","non-dropping-particle":"","parse-names":false,"suffix":""},{"dropping-particle":"","family":"Tjandra","given":"Djony E.","non-dropping-particle":"","parse-names":false,"suffix":""},{"dropping-particle":"","family":"Sedu","given":"Stianila W.","non-dropping-particle":"","parse-names":false,"suffix":""},{"dropping-particle":"","family":"Sumarauw","given":"Ekanova R.N.","non-dropping-particle":"","parse-names":false,"suffix":""},{"dropping-particle":"","family":"Aling","given":"Deanette Michelle R.","non-dropping-particle":"","parse-names":false,"suffix":""},{"dropping-particle":"","family":"Kalangi","given":"Jane Angela","non-dropping-particle":"","parse-names":false,"suffix":""},{"dropping-particle":"","family":"Islam","given":"Andi Asadul","non-dropping-particle":"","parse-names":false,"suffix":""},{"dropping-particle":"","family":"Hatta","given":"Mochammad","non-dropping-particle":"","parse-names":false,"suffix":""},{"dropping-particle":"","family":"Faruk","given":"Muhammad","non-dropping-particle":"","parse-names":false,"suffix":""}],"container-title":"International Journal of Surgery Open","id":"ITEM-1","issue":"56","issued":{"date-parts":[["2020"]]},"page":"154-161","publisher":"Elsevier Ltd","title":"Hyperbaric oxygen therapy in the healing process of foot ulcers in diabetic type 2 patients marked by interleukin 6, vascular endothelial growth factor, and PEDIS score: A randomized controlled trial study","type":"article-journal","volume":"27"},"uris":["http://www.mendeley.com/documents/?uuid=35ec4de1-b5bd-4427-979b-e814fcd18729"]}],"mendeley":{"formattedCitation":"(Oley et al., 2020)","plainTextFormattedCitation":"(Oley et al., 2020)","previouslyFormattedCitation":"(Oley et al., 2020)"},"properties":{"noteIndex":0},"schema":"https://github.com/citation-style-language/schema/raw/master/csl-citation.json"}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(Oley et al., 2020)</w:t>
      </w:r>
      <w:r w:rsidRPr="005509F3">
        <w:rPr>
          <w:rFonts w:ascii="Garamond" w:hAnsi="Garamond"/>
          <w:sz w:val="24"/>
          <w:szCs w:val="24"/>
        </w:rPr>
        <w:fldChar w:fldCharType="end"/>
      </w:r>
      <w:r w:rsidRPr="005509F3">
        <w:rPr>
          <w:rFonts w:ascii="Garamond" w:hAnsi="Garamond"/>
          <w:sz w:val="24"/>
          <w:szCs w:val="24"/>
        </w:rPr>
        <w:t xml:space="preserve">. Penurunan tingkat amputasi 5% pada kelompok intervensi HBOT dan 11% pada kelompok kontrol perawatan standar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{"citationItems":[{"id":"ITEM-1","itemData":{"DOI":"10.1097/WON.0000000000000374","ISBN":"0000000000000","ISSN":"10715754","PMID":"28968346","abstract":"PURPOSE: The purpose of this study was to compare the effect of standard wound care with adjunctive hyperbaric oxygen therapy (HBOT) to standard wound care alone on wound healing, markers of inflammation, glycemic control, amputation rate, survival rate of tissue, and health-related quality of life in patients with diabetic foot ulcers (DFUs). DESIGN: Prospective, randomized, open-label, controlled study. SUBJECTS AND SETTING: The sample comprised 38 patients with nonhealing DFUs who were deemed poor candidates for vascular surgery. Subjects were randomly allocated to an experimental group (standard care plus HBOT, n = 20) or a control group (standard care alone, n = 18). The study setting was a medical center in Kaohsiung City, Taiwan. METHODS: Hyperbaric oxygen therapy was administered in a hyperbaric chamber under 2.5 absolute atmospheric pressure for 120 minutes; subjects were treated 5 days a week for 4 consecutive weeks. Both groups received standard wound care including debridement of necrotic tissue, topical therapy for Wagner grade 2 DFUs, dietary control and pharmacotherapy to maintain optimal blood glucose levels. Wound physiological indices were measured and blood tests (eg, markers of inflammation) were undertaken. Health-related quality of life was measured using the Medical Outcomes Study 36-Item Short Form. RESULTS: Complete DFU closure was achieved in 5 patients (25%) in the HBOT group (n = 20) versus 1 participant (5.5%) in the routine care group (n = 18) (P =.001). The amputation rate was 5% for the HBOT group and 11% for the routine care group (χ2 = 15.204, P =.010). The HBOT group showed statistically significant improvements in inflammation index, blood flow, and health-related quality of life from pretreatment to 2 weeks after the last therapy ended (P &lt;.05). Hemoglobin A1c was significantly lower in the HBOT group following treatment (P &lt;.05) but not in the routine care group. CONCLUSIONS: Adjunctive HBOT improved wound healing in persons with DFU. Therapy also reduced the risk of amputation of the affected limb. We assert that at least 20 HBOT sessions are required to be effective.","author":[{"dropping-particle":"","family":"Chen","given":"Chen Yu","non-dropping-particle":"","parse-names":false,"suffix":""},{"dropping-particle":"","family":"Wu","given":"Re Wen","non-dropping-particle":"","parse-names":false,"suffix":""},{"dropping-particle":"","family":"Hsu","given":"Mei Chi","non-dropping-particle":"","parse-names":false,"suffix":""},{"dropping-particle":"","family":"Hsieh","given":"Ching Jung","non-dropping-particle":"","parse-names":false,"suffix":""},{"dropping-particle":"","family":"Chou","given":"Man Chun","non-dropping-particle":"","parse-names":false,"suffix":""}],"container-title":"Journal of Wound, Ostomy and Continence Nursing","id":"ITEM-1","issue":"6","issued":{"date-parts":[["2017"]]},"page":"536-545","title":"Adjunctive hyperbaric oxygen therapy for healing of chronic diabetic foot ulcers: A randomized controlled trial","type":"article-journal","volume":"44"},"uris":["http://www.mendeley.com/documents/?uuid=a98459c3-d6c6-475c-908e-abbc0a3074b2"]}],"mendeley":{"formattedCitation":"(C. Y. Chen et al., 2017)","plainTextFormattedCitation":"(C. Y. Chen et al., 2017)","previouslyFormattedCitation":"(C. Y. Chen et al., 2017)"},"properties":{"noteIndex":0},"schema":"https://github.com/citation-style-language/schema/raw/master/csl-citation.json"}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(C. Y. Chen et al., 2017)</w:t>
      </w:r>
      <w:r w:rsidRPr="005509F3">
        <w:rPr>
          <w:rFonts w:ascii="Garamond" w:hAnsi="Garamond"/>
          <w:sz w:val="24"/>
          <w:szCs w:val="24"/>
        </w:rPr>
        <w:fldChar w:fldCharType="end"/>
      </w:r>
      <w:r w:rsidRPr="005509F3">
        <w:rPr>
          <w:rFonts w:ascii="Garamond" w:hAnsi="Garamond"/>
          <w:sz w:val="24"/>
          <w:szCs w:val="24"/>
        </w:rPr>
        <w:t xml:space="preserve"> dan terjadi korelasi positif yang ditemukan pada </w:t>
      </w:r>
      <w:r w:rsidRPr="005509F3">
        <w:rPr>
          <w:rFonts w:ascii="Garamond" w:hAnsi="Garamond"/>
          <w:i/>
          <w:sz w:val="24"/>
          <w:szCs w:val="24"/>
        </w:rPr>
        <w:t>transcutaneus oxygen tension</w:t>
      </w:r>
      <w:r w:rsidRPr="005509F3">
        <w:rPr>
          <w:rFonts w:ascii="Garamond" w:hAnsi="Garamond"/>
          <w:sz w:val="24"/>
          <w:szCs w:val="24"/>
        </w:rPr>
        <w:t xml:space="preserve"> (TcPO2) dan berbagai penanda penyembuhan luka, HBOT memiliki peran tambahan definitif dalam pengelolaan luka yang sulit sembuh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{"citationItems":[{"id":"ITEM-1","itemData":{"DOI":"10.4103/0970-9185.92444","ISSN":"09709185","abstract":"Background: Hyperbaric oxygen therapy (HBOT) is a treatment option for chronic nonhealing wounds. Transcutaneous oximetry (TCOM) is used for wound assessment. We undertook a randomized prospective controlled trial to evaluate the role of HBOT in healing of chronic nonhealing wounds and to determine whether TCOM predicts healing. Materials and Methods: This study was conducted in 30 consenting patients with nonhealing ulcer. The patients were randomized into group HT (receiving HBOT in addition to conventional treatment) and group CT (receiving only conventional treatment). Duration of treatment in both the groups was 30 days. Wound ulcer was analyzed based on size of the wound, exudates, presence of granulation tissue, and wound tissue scoring. Tissue oxygenation (TcPO 2) was measured on 0, 10 th, 20 th, and 30 th day. Results: There was 59% reduction in wound area in group HT and 26% increase in wound area in group CT. Ten patients in group HT showed improvement in wound score as compared to five patients in group CT. Complete healing was seen in three patients in group HT as compared to none in group CT. Surgical debridement was required in 6 patients in group HT and 10 patients in group CT. One patient in group HT required amputation as compared to five patients in group CT. A positive correlation was found between TcPO 2 value and various markers of wound healing. Conclusion: HBOT has a definitive adjunctive role in the management of chronic nonhealing ulcers. It decreases the amputation rate and improves patient outcome. Periwound TcPO 2 may be used as a predictor of response to HBOT and has a positive correlation with wound healing.","author":[{"dropping-particle":"","family":"Kaur","given":"Sarbjot","non-dropping-particle":"","parse-names":false,"suffix":""},{"dropping-particle":"","family":"Pawar","given":"Mridula","non-dropping-particle":"","parse-names":false,"suffix":""},{"dropping-particle":"","family":"Banerjee","given":"Neerja","non-dropping-particle":"","parse-names":false,"suffix":""},{"dropping-particle":"","family":"Garg","given":"Rakesh","non-dropping-particle":"","parse-names":false,"suffix":""}],"container-title":"Journal of Anaesthesiology Clinical Pharmacology","id":"ITEM-1","issue":"1","issued":{"date-parts":[["2012"]]},"page":"70-75","title":"Evaluation of the efficacy of hyperbaric oxygen therapy in the management of chronic nonhealing ulcer and role of periwound transcutaneous oximetry as a predictor of wound healing response: A randomized prospective controlled trial","type":"article-journal","volume":"28"},"uris":["http://www.mendeley.com/documents/?uuid=a25d7bfe-7e41-4219-bd78-2986152ed887"]}],"mendeley":{"formattedCitation":"(Kaur et al., 2012)","plainTextFormattedCitation":"(Kaur et al., 2012)","previouslyFormattedCitation":"(Kaur et al., 2012)"},"properties":{"noteIndex":0},"schema":"https://github.com/citation-style-language/schema/raw/master/csl-citation.json"}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(Kaur et al., 2012)</w:t>
      </w:r>
      <w:r w:rsidRPr="005509F3">
        <w:rPr>
          <w:rFonts w:ascii="Garamond" w:hAnsi="Garamond"/>
          <w:sz w:val="24"/>
          <w:szCs w:val="24"/>
        </w:rPr>
        <w:fldChar w:fldCharType="end"/>
      </w:r>
      <w:r w:rsidRPr="005509F3">
        <w:rPr>
          <w:rFonts w:ascii="Garamond" w:hAnsi="Garamond"/>
          <w:sz w:val="24"/>
          <w:szCs w:val="24"/>
        </w:rPr>
        <w:t>. Durasi intervensi HBOT yang diberikan berbeda-beda dari 1-40 sesi terapi, dan f</w:t>
      </w:r>
      <w:r w:rsidRPr="005509F3">
        <w:rPr>
          <w:rFonts w:ascii="Garamond" w:hAnsi="Garamond"/>
          <w:i/>
          <w:iCs/>
          <w:sz w:val="24"/>
          <w:szCs w:val="24"/>
        </w:rPr>
        <w:t>ollow up</w:t>
      </w:r>
      <w:r w:rsidRPr="005509F3">
        <w:rPr>
          <w:rFonts w:ascii="Garamond" w:hAnsi="Garamond"/>
          <w:sz w:val="24"/>
          <w:szCs w:val="24"/>
        </w:rPr>
        <w:t xml:space="preserve"> dari 1 hari sampai 8 minggu (2 bulan) (Tabel 1).</w:t>
      </w:r>
    </w:p>
    <w:p w:rsidR="003C3CCA" w:rsidRPr="005509F3" w:rsidRDefault="003C3CCA" w:rsidP="005509F3">
      <w:pPr>
        <w:spacing w:after="0" w:line="360" w:lineRule="auto"/>
        <w:rPr>
          <w:rFonts w:ascii="Garamond" w:hAnsi="Garamond" w:cs="Times New Roman"/>
          <w:b/>
          <w:sz w:val="24"/>
          <w:szCs w:val="24"/>
          <w:lang w:val="id-ID"/>
        </w:rPr>
      </w:pPr>
      <w:r w:rsidRPr="005509F3">
        <w:rPr>
          <w:rFonts w:ascii="Garamond" w:hAnsi="Garamond" w:cs="Times New Roman"/>
          <w:b/>
          <w:sz w:val="24"/>
          <w:szCs w:val="24"/>
        </w:rPr>
        <w:t>PEMBAHASAN</w:t>
      </w:r>
    </w:p>
    <w:p w:rsidR="003C3CCA" w:rsidRPr="005509F3" w:rsidRDefault="003C3CCA" w:rsidP="005509F3">
      <w:pPr>
        <w:pStyle w:val="ListParagraph"/>
        <w:spacing w:line="360" w:lineRule="auto"/>
        <w:ind w:left="0" w:firstLine="851"/>
        <w:jc w:val="both"/>
        <w:rPr>
          <w:rFonts w:ascii="Garamond" w:hAnsi="Garamond"/>
          <w:sz w:val="24"/>
          <w:szCs w:val="24"/>
        </w:rPr>
      </w:pPr>
      <w:r w:rsidRPr="005509F3">
        <w:rPr>
          <w:rFonts w:ascii="Garamond" w:hAnsi="Garamond"/>
          <w:sz w:val="24"/>
          <w:szCs w:val="24"/>
        </w:rPr>
        <w:t xml:space="preserve">Terapi oksigen hiperbarik (HBOT) adalah salah satu metode perawatan luka yang sudah terbukti penerapannya. Persentase luka yang dirawat dengan HBOT secara signifikan lebih besar mencapai penutupan lengkap daripada luka yang dirawat dengan terapi konvensional. Perbedaan yang signifikan ini dipertahankan selama 8 minggu masa tindak lanjut. Penelitian ini menunjukkan bahwa HBOT ditambah terapi konvensional lebih efektif daripada terapi konvensional saja untuk penyembuhan luka kaki diabetik noniskemik kronis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{"citationItems":[{"id":"ITEM-1","itemData":{"DOI":"10.1177/1534734619829939","ISBN":"1534734619829","ISSN":"15526941","PMID":"30836807","abstract":"Recent systematic reviews and meta-analyses have produced conflicting results about the efficacy of hyperbaric oxygen therapy (HBOT) in improving the healing rate for chronic diabetic foot wounds. This study aimed to assess the efficacy of systemic HBOT in healing of chronic nonischemic diabetic foot ulcer. Thirty adult patients having Wagner’s grade 2 or 3 chronic diabetic foot ulcers, in whom the response to 30 days of standard wound care was not favorable, were prospectively randomized to have either HBOT (20-40 sessions) plus conventional treatment (n = 15) or conventional treatment alone (n = 15). Ischemic wounds and patients with contraindications to systemic HBOT were excluded. The primary end point was complete healing of the target ulcer. Secondary endpoints included the following: rate of ulcer healing at the end of treatment period and at 4 and 8 weeks thereafter as well as rate of amputation. A significantly greater percentage of HBOT-treated wounds (33.3%, 5/15) achieved complete closure than conventional therapy–treated wounds (0%, 0/15; P =.014) at the end of treatment. This significant difference was maintained throughout the 8 weeks of follow-up. Complications frequency was nonsignificantly different between both groups. Our study showed that HBOT plus conventional therapy appears as safe as and probably more effective than conventional therapy alone for the healing of chronic nonischemic diabetic foot wounds. Larger studies are required to confirm its specific indications.","author":[{"dropping-particle":"","family":"Salama","given":"Shimaa Elhossieny","non-dropping-particle":"","parse-names":false,"suffix":""},{"dropping-particle":"","family":"Eldeeb","given":"Ali Eid","non-dropping-particle":"","parse-names":false,"suffix":""},{"dropping-particle":"","family":"Elbarbary","given":"Ahmed Husseiny","non-dropping-particle":"","parse-names":false,"suffix":""},{"dropping-particle":"","family":"Abdelghany","given":"Salwa Elmorsy","non-dropping-particle":"","parse-names":false,"suffix":""}],"container-title":"International Journal of Lower Extremity Wounds","id":"ITEM-1","issue":"1","issued":{"date-parts":[["2019"]]},"page":"75-80","title":"Adjuvant Hyperbaric Oxygen Therapy Enhances Healing of Nonischemic Diabetic Foot Ulcers Compared With Standard Wound Care Alone","type":"article-journal","volume":"18"},"uris":["http://www.mendeley.com/documents/?uuid=b901dea8-9d86-49fe-af7d-633e6043d7b3"]}],"mendeley":{"formattedCitation":"(Salama et al., 2019)","plainTextFormattedCitation":"(Salama et al., 2019)","previouslyFormattedCitation":"(Salama et al., 2019)"},"properties":{"noteIndex":0},"schema":"https://github.com/citation-style-language/schema/raw/master/csl-citation.json"}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(Salama et al., 2019)</w:t>
      </w:r>
      <w:r w:rsidRPr="005509F3">
        <w:rPr>
          <w:rFonts w:ascii="Garamond" w:hAnsi="Garamond"/>
          <w:sz w:val="24"/>
          <w:szCs w:val="24"/>
        </w:rPr>
        <w:fldChar w:fldCharType="end"/>
      </w:r>
      <w:r w:rsidRPr="005509F3">
        <w:rPr>
          <w:rFonts w:ascii="Garamond" w:hAnsi="Garamond"/>
          <w:sz w:val="24"/>
          <w:szCs w:val="24"/>
        </w:rPr>
        <w:t>.</w:t>
      </w:r>
    </w:p>
    <w:p w:rsidR="003C3CCA" w:rsidRPr="005509F3" w:rsidRDefault="003C3CCA" w:rsidP="005509F3">
      <w:pPr>
        <w:pStyle w:val="ListParagraph"/>
        <w:spacing w:line="360" w:lineRule="auto"/>
        <w:ind w:left="0" w:firstLine="851"/>
        <w:jc w:val="both"/>
        <w:rPr>
          <w:rFonts w:ascii="Garamond" w:hAnsi="Garamond"/>
          <w:sz w:val="24"/>
          <w:szCs w:val="24"/>
        </w:rPr>
      </w:pPr>
      <w:r w:rsidRPr="005509F3">
        <w:rPr>
          <w:rFonts w:ascii="Garamond" w:hAnsi="Garamond"/>
          <w:sz w:val="24"/>
          <w:szCs w:val="24"/>
        </w:rPr>
        <w:t xml:space="preserve">Selanjutnya, 10 pasien pada kelompok intervensi HBOT menunjukkan peningkatan skor luka dibandingkan dengan 5 pasien pada kelompok konvensional. Penyembuhan lengkap terlihat pada 3 pasien dikelompok HBOT dibandingkan dengan kelompok kontrol tidak ada pasien yang mengalami penyembuhan lengkap. </w:t>
      </w:r>
      <w:r w:rsidRPr="005509F3">
        <w:rPr>
          <w:rFonts w:ascii="Garamond" w:hAnsi="Garamond"/>
          <w:i/>
          <w:sz w:val="24"/>
          <w:szCs w:val="24"/>
        </w:rPr>
        <w:t>Debridement</w:t>
      </w:r>
      <w:r w:rsidRPr="005509F3">
        <w:rPr>
          <w:rFonts w:ascii="Garamond" w:hAnsi="Garamond"/>
          <w:sz w:val="24"/>
          <w:szCs w:val="24"/>
        </w:rPr>
        <w:t xml:space="preserve"> bedah diperlukan pada 6 pasien dikelompok HBOT dan 10 pasien pada kelompok konvensional, 1 pasien dikelompok HBOT diamputasi dan 5 pasien dikelompok konvensional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{"citationItems":[{"id":"ITEM-1","itemData":{"DOI":"10.4103/0970-9185.92444","ISSN":"09709185","abstract":"Background: Hyperbaric oxygen therapy (HBOT) is a treatment option for chronic nonhealing wounds. Transcutaneous oximetry (TCOM) is used for wound assessment. We undertook a randomized prospective controlled trial to evaluate the role of HBOT in healing of chronic nonhealing wounds and to determine whether TCOM predicts healing. Materials and Methods: This study was conducted in 30 consenting patients with nonhealing ulcer. The patients were randomized into group HT (receiving HBOT in addition to conventional treatment) and group CT (receiving only conventional treatment). Duration of treatment in both the groups was 30 days. Wound ulcer was analyzed based on size of the wound, exudates, presence of granulation tissue, and wound tissue scoring. Tissue oxygenation (TcPO 2) was measured on 0, 10 th, 20 th, and 30 th day. Results: There was 59% reduction in wound area in group HT and 26% increase in wound area in group CT. Ten patients in group HT showed improvement in wound score as compared to five patients in group CT. Complete healing was seen in three patients in group HT as compared to none in group CT. Surgical debridement was required in 6 patients in group HT and 10 patients in group CT. One patient in group HT required amputation as compared to five patients in group CT. A positive correlation was found between TcPO 2 value and various markers of wound healing. Conclusion: HBOT has a definitive adjunctive role in the management of chronic nonhealing ulcers. It decreases the amputation rate and improves patient outcome. Periwound TcPO 2 may be used as a predictor of response to HBOT and has a positive correlation with wound healing.","author":[{"dropping-particle":"","family":"Kaur","given":"Sarbjot","non-dropping-particle":"","parse-names":false,"suffix":""},{"dropping-particle":"","family":"Pawar","given":"Mridula","non-dropping-particle":"","parse-names":false,"suffix":""},{"dropping-particle":"","family":"Banerjee","given":"Neerja","non-dropping-particle":"","parse-names":false,"suffix":""},{"dropping-particle":"","family":"Garg","given":"Rakesh","non-dropping-particle":"","parse-names":false,"suffix":""}],"container-title":"Journal of Anaesthesiology Clinical Pharmacology","id":"ITEM-1","issue":"1","issued":{"date-parts":[["2012"]]},"page":"70-75","title":"Evaluation of the efficacy of hyperbaric oxygen therapy in the management of chronic nonhealing ulcer and role of periwound transcutaneous oximetry as a predictor of wound healing response: A randomized prospective controlled trial","type":"article-journal","volume":"28"},"uris":["http://www.mendeley.com/documents/?uuid=a25d7bfe-7e41-4219-bd78-2986152ed887"]}],"mendeley":{"formattedCitation":"(Kaur et al., 2012)","plainTextFormattedCitation":"(Kaur et al., 2012)","previouslyFormattedCitation":"(Kaur et al., 2012)"},"properties":{"noteIndex":0},"schema":"https://github.com/citation-style-language/schema/raw/master/csl-citation.json"}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(Kaur et al., 2012)</w:t>
      </w:r>
      <w:r w:rsidRPr="005509F3">
        <w:rPr>
          <w:rFonts w:ascii="Garamond" w:hAnsi="Garamond"/>
          <w:sz w:val="24"/>
          <w:szCs w:val="24"/>
        </w:rPr>
        <w:fldChar w:fldCharType="end"/>
      </w:r>
      <w:r w:rsidRPr="005509F3">
        <w:rPr>
          <w:rFonts w:ascii="Garamond" w:hAnsi="Garamond"/>
          <w:sz w:val="24"/>
          <w:szCs w:val="24"/>
        </w:rPr>
        <w:t xml:space="preserve">. Kemudian pada kelompok intervensi HBOT menunjukkan peningkatan yang signifikan secara statistik dalam indeks inflamasi dari sebelum perawatan dan setelah 2 minggu terapi terakhir berakhir. HbA1c secara signifikan lebih rendah pada kelompok intervensi HBOT setelah perawatan tetapi tidak pada kelompok kontrol. HBOT meningkatkan penyembuhan luka kaki diabetik, serta mengurangi risiko amputasi ekstremitas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{"citationItems":[{"id":"ITEM-1","itemData":{"DOI":"10.1097/WON.0000000000000374","ISBN":"0000000000000","ISSN":"10715754","PMID":"28968346","abstract":"PURPOSE: The purpose of this study was to compare the effect of standard wound care with adjunctive hyperbaric oxygen therapy (HBOT) to standard wound care alone on wound healing, markers of inflammation, glycemic control, amputation rate, survival rate of tissue, and health-related quality of life in patients with diabetic foot ulcers (DFUs). DESIGN: Prospective, randomized, open-label, controlled study. SUBJECTS AND SETTING: The sample comprised 38 patients with nonhealing DFUs who were deemed poor candidates for vascular surgery. Subjects were randomly allocated to an experimental group (standard care plus HBOT, n = 20) or a control group (standard care alone, n = 18). The study setting was a medical center in Kaohsiung City, Taiwan. METHODS: Hyperbaric oxygen therapy was administered in a hyperbaric chamber under 2.5 absolute atmospheric pressure for 120 minutes; subjects were treated 5 days a week for 4 consecutive weeks. Both groups received standard wound care including debridement of necrotic tissue, topical therapy for Wagner grade 2 DFUs, dietary control and pharmacotherapy to maintain optimal blood glucose levels. Wound physiological indices were measured and blood tests (eg, markers of inflammation) were undertaken. Health-related quality of life was measured using the Medical Outcomes Study 36-Item Short Form. RESULTS: Complete DFU closure was achieved in 5 patients (25%) in the HBOT group (n = 20) versus 1 participant (5.5%) in the routine care group (n = 18) (P =.001). The amputation rate was 5% for the HBOT group and 11% for the routine care group (χ2 = 15.204, P =.010). The HBOT group showed statistically significant improvements in inflammation index, blood flow, and health-related quality of life from pretreatment to 2 weeks after the last therapy ended (P &lt;.05). Hemoglobin A1c was significantly lower in the HBOT group following treatment (P &lt;.05) but not in the routine care group. CONCLUSIONS: Adjunctive HBOT improved wound healing in persons with DFU. Therapy also reduced the risk of amputation of the affected limb. We assert that at least 20 HBOT sessions are required to be effective.","author":[{"dropping-particle":"","family":"Chen","given":"Chen Yu","non-dropping-particle":"","parse-names":false,"suffix":""},{"dropping-particle":"","family":"Wu","given":"Re Wen","non-dropping-particle":"","parse-names":false,"suffix":""},{"dropping-particle":"","family":"Hsu","given":"Mei Chi","non-dropping-particle":"","parse-names":false,"suffix":""},{"dropping-particle":"","family":"Hsieh","given":"Ching Jung","non-dropping-particle":"","parse-names":false,"suffix":""},{"dropping-particle":"","family":"Chou","given":"Man Chun","non-dropping-particle":"","parse-names":false,"suffix":""}],"container-title":"Journal of Wound, Ostomy and Continence Nursing","id":"ITEM-1","issue":"6","issued":{"date-parts":[["2017"]]},"page":"536-545","title":"Adjunctive hyperbaric oxygen therapy for healing of chronic diabetic foot ulcers: A randomized controlled trial","type":"article-journal","volume":"44"},"uris":["http://www.mendeley.com/documents/?uuid=a98459c3-d6c6-475c-908e-abbc0a3074b2"]}],"mendeley":{"formattedCitation":"(C. Y. Chen et al., 2017)","plainTextFormattedCitation":"(C. Y. Chen et al., 2017)","previouslyFormattedCitation":"(C. Y. Chen et al., 2017)"},"properties":{"noteIndex":0},"schema":"https://github.com/citation-style-language/schema/raw/master/csl-citation.json"}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(C. Y. Chen et al., 2017)</w:t>
      </w:r>
      <w:r w:rsidRPr="005509F3">
        <w:rPr>
          <w:rFonts w:ascii="Garamond" w:hAnsi="Garamond"/>
          <w:sz w:val="24"/>
          <w:szCs w:val="24"/>
        </w:rPr>
        <w:fldChar w:fldCharType="end"/>
      </w:r>
      <w:r w:rsidRPr="005509F3">
        <w:rPr>
          <w:rFonts w:ascii="Garamond" w:hAnsi="Garamond"/>
          <w:sz w:val="24"/>
          <w:szCs w:val="24"/>
        </w:rPr>
        <w:t xml:space="preserve">. </w:t>
      </w:r>
    </w:p>
    <w:p w:rsidR="003C3CCA" w:rsidRPr="005509F3" w:rsidRDefault="003C3CCA" w:rsidP="005509F3">
      <w:pPr>
        <w:pStyle w:val="ListParagraph"/>
        <w:spacing w:line="360" w:lineRule="auto"/>
        <w:ind w:left="0" w:firstLine="851"/>
        <w:jc w:val="both"/>
        <w:rPr>
          <w:rFonts w:ascii="Garamond" w:hAnsi="Garamond"/>
          <w:color w:val="000000"/>
          <w:sz w:val="24"/>
          <w:szCs w:val="24"/>
          <w:shd w:val="clear" w:color="auto" w:fill="FFFFFF"/>
        </w:rPr>
      </w:pPr>
      <w:r w:rsidRPr="005509F3">
        <w:rPr>
          <w:rFonts w:ascii="Garamond" w:hAnsi="Garamond"/>
          <w:sz w:val="24"/>
          <w:szCs w:val="24"/>
        </w:rPr>
        <w:t xml:space="preserve">Selain itu, menunjukkan peningkatan jaringan </w:t>
      </w:r>
      <w:r w:rsidRPr="005509F3">
        <w:rPr>
          <w:rFonts w:ascii="Garamond" w:hAnsi="Garamond"/>
          <w:i/>
          <w:color w:val="202124"/>
          <w:sz w:val="24"/>
          <w:szCs w:val="24"/>
          <w:shd w:val="clear" w:color="auto" w:fill="FFFFFF"/>
        </w:rPr>
        <w:t>Nuclear factor-erythroid-2</w:t>
      </w:r>
      <w:r w:rsidRPr="005509F3">
        <w:rPr>
          <w:rFonts w:ascii="Garamond" w:hAnsi="Garamond"/>
          <w:color w:val="202124"/>
          <w:sz w:val="24"/>
          <w:szCs w:val="24"/>
          <w:shd w:val="clear" w:color="auto" w:fill="FFFFFF"/>
        </w:rPr>
        <w:t xml:space="preserve"> (</w:t>
      </w:r>
      <w:r w:rsidRPr="005509F3">
        <w:rPr>
          <w:rFonts w:ascii="Garamond" w:hAnsi="Garamond"/>
          <w:sz w:val="24"/>
          <w:szCs w:val="24"/>
        </w:rPr>
        <w:t xml:space="preserve">Nrf2) secara signifikan pada pasien yang menjalani HBOT dibandingkan dengan pasien tanpa HBOT, menginduksi angiogenesis yang dinilai dengan peningkatan kadar </w:t>
      </w:r>
      <w:r w:rsidRPr="005509F3">
        <w:rPr>
          <w:rFonts w:ascii="Garamond" w:hAnsi="Garamond"/>
          <w:sz w:val="24"/>
          <w:szCs w:val="24"/>
        </w:rPr>
        <w:lastRenderedPageBreak/>
        <w:t xml:space="preserve">penanda angiogenesis seperti EGF, VEGF, PDGF, FGF-2 dan CXCL10 dalam sampel jaringan. Ekspresi konsentrasi eNOS dan nitrit juga meningkat secara signifikan pada HBOT dibandingkan dengan terapi tanpa HBOT, dan HBOT juga dapat merangsang makrofag untuk melepaskan FGF-2 dan EGF sehingga mampu meningkatkan angiogenesis, meningkatkan kadar neutrofil CXCL-8 sehingga mendorong pelepasan kemokin CCL2, dan mediator neovaskularisasi. Nrf2 memiliki korelasi positif dengan EGF, VEGF dan PDGF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{"citationItems":[{"id":"ITEM-1","itemData":{"DOI":"10.1016/j.freeradbiomed.2019.04.031","ISSN":"18734596","PMID":"31035003","abstract":"Hyperbaric oxygen (HBO) therapy is proven to be very successful for diabetic foot ulcer (DFU) treatment due to its antimicrobial effect, increased angiogenesis and enhanced collagen synthesis. The molecular mechanism underlying HBO therapy particularly the involvement of Nrf2 in the wound healing process was investigated in the present study. In addition, we have studied the levels of angiogenic markers in ulcer tissues and their correlation with Nrf2 during HBO therapy compared with standard therapy (Non-HBO) for DFU. A total of 32 Patients were recruited and randomized to standard wound care procedure alone (n = 17) or HBO therapy in combination with standard wound care procedure (n = 15) for 20 days. Our results showed that the tissue levels of Nrf2 along with its downstream targets were significantly increased in patients who underwent HBO therapy when compared to Non-HBO therapy. Further, HBO therapy induced angiogenesis as assessed by increased levels of angiogenesis markers such as EGF, VEGF, PDGF, FGF-2 and CXCL10 in the tissue samples. The expressions of eNOS and nitrite concentrations were also significantly increased in HBO therapy when compared to Non-HBO therapy subjects. Moreover, HBO therapy sensitises the macrophages to release FGF-2 and EGF thereby promotes angiogenesis. Further, it increased the levels of neutrophil attractant CXCL-8 thereby promotes the release of chemokine CCL2, a well-known mediator of neovascularization. The Pearson correlation showed that Nrf2 has a positive correlation with EGF, VEGF and PDGF. In conclusion, the findings of the present study suggest that HBO therapy promotes wound healing by increasing oxygen supply and distribution to damaged tissues, stimulating angiogenesis, decreasing inflammation, and increasing the nitrite levels. Increased levels of Nrf2 transiently regulate the expression of angiogenic genes in wound biopsies, which may result in accelerated healing of chronic wounds.","author":[{"dropping-particle":"","family":"Dhamodharan","given":"Umapathy","non-dropping-particle":"","parse-names":false,"suffix":""},{"dropping-particle":"","family":"Karan","given":"Amin","non-dropping-particle":"","parse-names":false,"suffix":""},{"dropping-particle":"","family":"Sireesh","given":"Dornadula","non-dropping-particle":"","parse-names":false,"suffix":""},{"dropping-particle":"","family":"Vaishnavi","given":"Alladi","non-dropping-particle":"","parse-names":false,"suffix":""},{"dropping-particle":"","family":"Somasundar","given":"Arumugam","non-dropping-particle":"","parse-names":false,"suffix":""},{"dropping-particle":"","family":"Rajesh","given":"Kesavan","non-dropping-particle":"","parse-names":false,"suffix":""},{"dropping-particle":"","family":"Ramkumar","given":"Kunka Mohanram","non-dropping-particle":"","parse-names":false,"suffix":""}],"container-title":"Free Radical Biology and Medicine","id":"ITEM-1","issue":"February","issued":{"date-parts":[["2019"]]},"page":"53-62","publisher":"Elsevier B.V.","title":"Tissue-specific role of Nrf2 in the treatment of diabetic foot ulcers during hyperbaric oxygen therapy","type":"article-journal","volume":"138"},"uris":["http://www.mendeley.com/documents/?uuid=66e27965-f32e-436f-b1ce-ccc00a1151d2"]}],"mendeley":{"formattedCitation":"(Dhamodharan et al., 2019)","plainTextFormattedCitation":"(Dhamodharan et al., 2019)","previouslyFormattedCitation":"(Dhamodharan et al., 2019)"},"properties":{"noteIndex":0},"schema":"https://github.com/citation-style-language/schema/raw/master/csl-citation.json"}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(Dhamodharan et al., 2019)</w:t>
      </w:r>
      <w:r w:rsidRPr="005509F3">
        <w:rPr>
          <w:rFonts w:ascii="Garamond" w:hAnsi="Garamond"/>
          <w:sz w:val="24"/>
          <w:szCs w:val="24"/>
        </w:rPr>
        <w:fldChar w:fldCharType="end"/>
      </w:r>
      <w:r w:rsidRPr="005509F3">
        <w:rPr>
          <w:rFonts w:ascii="Garamond" w:hAnsi="Garamond"/>
          <w:sz w:val="24"/>
          <w:szCs w:val="24"/>
        </w:rPr>
        <w:t xml:space="preserve">. </w:t>
      </w:r>
      <w:r w:rsidRPr="005509F3">
        <w:rPr>
          <w:rFonts w:ascii="Garamond" w:hAnsi="Garamond"/>
          <w:color w:val="000000" w:themeColor="text1"/>
          <w:sz w:val="24"/>
          <w:szCs w:val="24"/>
        </w:rPr>
        <w:t xml:space="preserve">Mekanismenya yaitu </w:t>
      </w:r>
      <w:r w:rsidRPr="005509F3">
        <w:rPr>
          <w:rFonts w:ascii="Garamond" w:hAnsi="Garamond"/>
          <w:sz w:val="24"/>
          <w:szCs w:val="24"/>
        </w:rPr>
        <w:t>pemberian oksigen 100% selama terapi hiperbarik menimbulkan keadaan hipersaturasi yang mempermudah oksigen sampai ke jaringan</w:t>
      </w:r>
      <w:r w:rsidRPr="005509F3">
        <w:rPr>
          <w:rFonts w:ascii="Garamond" w:hAnsi="Garamond"/>
          <w:color w:val="000000" w:themeColor="text1"/>
          <w:sz w:val="24"/>
          <w:szCs w:val="24"/>
        </w:rPr>
        <w:t xml:space="preserve">, </w:t>
      </w:r>
      <w:r w:rsidRPr="005509F3">
        <w:rPr>
          <w:rFonts w:ascii="Garamond" w:hAnsi="Garamond"/>
          <w:sz w:val="24"/>
          <w:szCs w:val="24"/>
        </w:rPr>
        <w:t xml:space="preserve">difusi oksigen dari pembuluh darah ke jaringan juga meningkat, </w:t>
      </w:r>
      <w:r w:rsidRPr="005509F3">
        <w:rPr>
          <w:rFonts w:ascii="Garamond" w:hAnsi="Garamond"/>
          <w:color w:val="000000" w:themeColor="text1"/>
          <w:sz w:val="24"/>
          <w:szCs w:val="24"/>
        </w:rPr>
        <w:t>peningkatan konsentrasi oksigen menyebabkan peningkatan produksi spesies oksigen reaktif dan spesies nitrogen reaktif yang memainkan peran penting dalam neovaskularisasi, pembentukan matriks, dan penurunan inflamasi</w:t>
      </w:r>
      <w:r w:rsidRPr="005509F3">
        <w:rPr>
          <w:rFonts w:ascii="Garamond" w:hAnsi="Garamond"/>
          <w:color w:val="000000" w:themeColor="text1"/>
          <w:sz w:val="24"/>
          <w:szCs w:val="24"/>
          <w:lang w:val="en-ID"/>
        </w:rPr>
        <w:t xml:space="preserve">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{"citationItems":[{"id":"ITEM-1","itemData":{"author":[{"dropping-particle":"","family":"Gretl Lam","given":"BA","non-dropping-particle":"","parse-names":false,"suffix":""},{"dropping-particle":"","family":"Rocky Fontaine","given":"CHT","non-dropping-particle":"","parse-names":false,"suffix":""},{"dropping-particle":"","family":"Ernest S. Chiu","given":"MD","non-dropping-particle":"","parse-names":false,"suffix":""},{"dropping-particle":"","family":"Frank L. Ross","given":"MD","non-dropping-particle":"","parse-names":false,"suffix":""}],"id":"ITEM-1","issue":"1","issued":{"date-parts":[["2012"]]},"page":"38-44","title":"Hyperbaaric Oxygen Therapy: Exploring the Clinical Evidence","type":"article-journal","volume":"25"},"uris":["http://www.mendeley.com/documents/?uuid=fbd03e53-684f-422f-9db5-20464d271c35"]}],"mendeley":{"formattedCitation":"(Gretl Lam et al., 2012)","plainTextFormattedCitation":"(Gretl Lam et al., 2012)","previouslyFormattedCitation":"(Gretl Lam et al., 2012)"},"properties":{"noteIndex":0},"schema":"https://github.com/citation-style-language/schema/raw/master/csl-citation.json"}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(Gretl Lam et al., 2012)</w:t>
      </w:r>
      <w:r w:rsidRPr="005509F3">
        <w:rPr>
          <w:rFonts w:ascii="Garamond" w:hAnsi="Garamond"/>
          <w:sz w:val="24"/>
          <w:szCs w:val="24"/>
        </w:rPr>
        <w:fldChar w:fldCharType="end"/>
      </w:r>
      <w:r w:rsidRPr="005509F3">
        <w:rPr>
          <w:rFonts w:ascii="Garamond" w:hAnsi="Garamond"/>
          <w:sz w:val="24"/>
          <w:szCs w:val="24"/>
        </w:rPr>
        <w:t xml:space="preserve">. </w:t>
      </w:r>
      <w:r w:rsidRPr="005509F3">
        <w:rPr>
          <w:rFonts w:ascii="Garamond" w:hAnsi="Garamond"/>
          <w:color w:val="000000"/>
          <w:sz w:val="24"/>
          <w:szCs w:val="24"/>
          <w:shd w:val="clear" w:color="auto" w:fill="FFFFFF"/>
        </w:rPr>
        <w:t>Peningkatan tersebut juga memicu terjadinya angiogenesis dengan meningkatkan </w:t>
      </w:r>
      <w:r w:rsidRPr="005509F3">
        <w:rPr>
          <w:rStyle w:val="Emphasis"/>
          <w:rFonts w:ascii="Garamond" w:hAnsi="Garamond"/>
          <w:color w:val="000000"/>
          <w:sz w:val="24"/>
          <w:szCs w:val="24"/>
          <w:bdr w:val="none" w:sz="0" w:space="0" w:color="auto" w:frame="1"/>
          <w:shd w:val="clear" w:color="auto" w:fill="FFFFFF"/>
        </w:rPr>
        <w:t xml:space="preserve"> Vascular endothelial growth factor</w:t>
      </w:r>
      <w:r w:rsidRPr="005509F3">
        <w:rPr>
          <w:rFonts w:ascii="Garamond" w:hAnsi="Garamond"/>
          <w:color w:val="000000"/>
          <w:sz w:val="24"/>
          <w:szCs w:val="24"/>
          <w:shd w:val="clear" w:color="auto" w:fill="FFFFFF"/>
        </w:rPr>
        <w:t xml:space="preserve"> (VEGF) dan fibroblast </w:t>
      </w:r>
      <w:r w:rsidRPr="005509F3">
        <w:rPr>
          <w:rFonts w:ascii="Garamond" w:hAnsi="Garamond"/>
          <w:color w:val="000000"/>
          <w:sz w:val="24"/>
          <w:szCs w:val="24"/>
          <w:shd w:val="clear" w:color="auto" w:fill="FFFFFF"/>
        </w:rPr>
        <w:fldChar w:fldCharType="begin" w:fldLock="1"/>
      </w:r>
      <w:r w:rsidRPr="005509F3">
        <w:rPr>
          <w:rFonts w:ascii="Garamond" w:hAnsi="Garamond"/>
          <w:color w:val="000000"/>
          <w:sz w:val="24"/>
          <w:szCs w:val="24"/>
          <w:shd w:val="clear" w:color="auto" w:fill="FFFFFF"/>
        </w:rPr>
        <w:instrText>ADDIN CSL_CITATION {"citationItems":[{"id":"ITEM-1","itemData":{"DOI":"10.36990/hijp.v11i2.144","ISSN":"2085-0840","abstract":"Terapi Oksigen Hiperbarik (HBOT) semakin sering digunakan di berbagai bidang medis, perawatan, dan praktik kesehatan. Menjadi intervensi penting dengan mekanisme tindakan yang tidak dipahami dengan baik. Terapi Oksigen Hiperbarik adalah salah satu metode pengobatan yang dilakukan dengan menyediakan 100% oksigen murni yang dihirup oleh pasien di ruangan khusus dengan udara bertekanan tinggi. Tekanan udara yang meningkat pada ruang Hiperbarik menyebabkan paru pasien menyerap lebih banyak oksigen daripada biasanya, yang dapat membantu menyembuhkan berbagai penyakit. Diharapkan adanya kajian ilmiah, ulasan dan diskusi tentang terapi heperbaric dan pencarian literatur tentang penggunaannya dapat bermanfaat bagi tim medis baik perawat, dokter, pekerja kesehatan lainnya dan masyarakat, sehingga mereka dapat meningkatkan pengetahuan, berdasarkan fisiologi, patologi, fisika, farmakologi, manfaat, indikasi dan perawatan tentang terapi hiperbarik sehingga dapat diterapkan dalam berbagai bidang yang diperlukan.","author":[{"dropping-particle":"","family":"Rosyanti","given":"Lilin","non-dropping-particle":"","parse-names":false,"suffix":""},{"dropping-particle":"","family":"Hadi","given":"Indriono","non-dropping-particle":"","parse-names":false,"suffix":""},{"dropping-particle":"","family":"Rahayu","given":"Dian Yuniar Syanti","non-dropping-particle":"","parse-names":false,"suffix":""},{"dropping-particle":"","family":"Birawida","given":"Agus Bintara","non-dropping-particle":"","parse-names":false,"suffix":""}],"container-title":"Health Information : Jurnal Penelitian","id":"ITEM-1","issue":"2","issued":{"date-parts":[["2019"]]},"page":"180-202","title":"Mekanisme yang Terlibat dalam Terapi Oksigen Hiperbarik: theoritical review hyperbaric oxygen therapy/HBOT","type":"article-journal","volume":"11"},"uris":["http://www.mendeley.com/documents/?uuid=7a0999d5-f236-4319-a49c-7ab791989f58"]}],"mendeley":{"formattedCitation":"(Rosyanti et al., 2019)","plainTextFormattedCitation":"(Rosyanti et al., 2019)","previouslyFormattedCitation":"(Rosyanti et al., 2019)"},"properties":{"noteIndex":0},"schema":"https://github.com/citation-style-language/schema/raw/master/csl-citation.json"}</w:instrText>
      </w:r>
      <w:r w:rsidRPr="005509F3">
        <w:rPr>
          <w:rFonts w:ascii="Garamond" w:hAnsi="Garamond"/>
          <w:color w:val="000000"/>
          <w:sz w:val="24"/>
          <w:szCs w:val="24"/>
          <w:shd w:val="clear" w:color="auto" w:fill="FFFFFF"/>
        </w:rPr>
        <w:fldChar w:fldCharType="separate"/>
      </w:r>
      <w:r w:rsidRPr="005509F3">
        <w:rPr>
          <w:rFonts w:ascii="Garamond" w:hAnsi="Garamond"/>
          <w:noProof/>
          <w:color w:val="000000"/>
          <w:sz w:val="24"/>
          <w:szCs w:val="24"/>
          <w:shd w:val="clear" w:color="auto" w:fill="FFFFFF"/>
        </w:rPr>
        <w:t>(Rosyanti et al., 2019)</w:t>
      </w:r>
      <w:r w:rsidRPr="005509F3">
        <w:rPr>
          <w:rFonts w:ascii="Garamond" w:hAnsi="Garamond"/>
          <w:color w:val="000000"/>
          <w:sz w:val="24"/>
          <w:szCs w:val="24"/>
          <w:shd w:val="clear" w:color="auto" w:fill="FFFFFF"/>
        </w:rPr>
        <w:fldChar w:fldCharType="end"/>
      </w:r>
      <w:r w:rsidRPr="005509F3">
        <w:rPr>
          <w:rFonts w:ascii="Garamond" w:hAnsi="Garamond"/>
          <w:color w:val="000000"/>
          <w:sz w:val="24"/>
          <w:szCs w:val="24"/>
          <w:shd w:val="clear" w:color="auto" w:fill="FFFFFF"/>
        </w:rPr>
        <w:t xml:space="preserve">.  </w:t>
      </w:r>
    </w:p>
    <w:p w:rsidR="003C3CCA" w:rsidRPr="005509F3" w:rsidRDefault="003C3CCA" w:rsidP="005509F3">
      <w:pPr>
        <w:pStyle w:val="ListParagraph"/>
        <w:spacing w:line="360" w:lineRule="auto"/>
        <w:ind w:left="0" w:firstLine="851"/>
        <w:jc w:val="both"/>
        <w:rPr>
          <w:rFonts w:ascii="Garamond" w:hAnsi="Garamond"/>
          <w:sz w:val="24"/>
          <w:szCs w:val="24"/>
        </w:rPr>
      </w:pPr>
      <w:r w:rsidRPr="005509F3">
        <w:rPr>
          <w:rFonts w:ascii="Garamond" w:hAnsi="Garamond"/>
          <w:sz w:val="24"/>
          <w:szCs w:val="24"/>
        </w:rPr>
        <w:t xml:space="preserve">Lebih lanjut, terjadi perubahan kadar interleukin 6 (IL-6) dan VEGF serum lebih besar pada pasien dengan kelompok intervensi HBOT dibandingkan dengan pasien kelompok kontrol. Pada kelompok intervensi HBOT memiliki skor PEDIS secara signifikan lebih rendah daripada kelompok kontrol. HBOT dapat membantu mempercepat proses penyembuhan luka, yang dibuktikan dengan peningkatan kadar IL-6 dan VEGF serum serta skor PEDIS yang lebih rendah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{"citationItems":[{"id":"ITEM-1","itemData":{"DOI":"10.1016/j.ijso.2020.11.012","ISSN":"24058572","abstract":"Introduction: Diabetic foot ulcers (DFU) is a major social issue in terms of treatment cost. DFU has a high risk of infection with morbidity and an increased risk of lower-extremity amputations. Currently, there are no satisfactory treatments for DFU. This motivates a search for methods that can stimulate the acceleration of wound healing; one of these methods is the use of hyperbaric oxygen therapy (HBOT). This study attempts to prove the ability of HBOT to accelerate the healing process of DFU by increasing levels of both serum Interleukin 6 (IL-6) and Vascular Endothelial Growth Factor (VEFG), assessed by the perfusion, extent, depth, infection and sensation (PEDIS) score. Methods: Twenty DFU patients were divided into two groups. The control group underwent a holistic DFU treatment without HBOT and was tested twice for serum IL-6 and VEGF levels, 1 day apart. The HBOT group underwent a holistic DFU treatment with HBOT and was also tested twice for serum IL-6 and VEGF levels: one day before HBOT and 2 h after the first day of HBOT. Results: The changes in serum IL-6 and VEGF levels were greater in patients with HBOT than in control patients (p = 0.025 and p = 0.004). As for PEDIS score assessment, the HBOT group had significantly lower PEDIS scores than the control group (p &lt; 0.001). Conclusion: HBOT can help accelerate the wound healing process, which was proven by increased serum IL-6 and VEGF levels and a lower PEDIS score.","author":[{"dropping-particle":"","family":"Oley","given":"Mendy Hatibie","non-dropping-particle":"","parse-names":false,"suffix":""},{"dropping-particle":"","family":"Oley","given":"Maximillian Christian","non-dropping-particle":"","parse-names":false,"suffix":""},{"dropping-particle":"","family":"Tjandra","given":"Djony E.","non-dropping-particle":"","parse-names":false,"suffix":""},{"dropping-particle":"","family":"Sedu","given":"Stianila W.","non-dropping-particle":"","parse-names":false,"suffix":""},{"dropping-particle":"","family":"Sumarauw","given":"Ekanova R.N.","non-dropping-particle":"","parse-names":false,"suffix":""},{"dropping-particle":"","family":"Aling","given":"Deanette Michelle R.","non-dropping-particle":"","parse-names":false,"suffix":""},{"dropping-particle":"","family":"Kalangi","given":"Jane Angela","non-dropping-particle":"","parse-names":false,"suffix":""},{"dropping-particle":"","family":"Islam","given":"Andi Asadul","non-dropping-particle":"","parse-names":false,"suffix":""},{"dropping-particle":"","family":"Hatta","given":"Mochammad","non-dropping-particle":"","parse-names":false,"suffix":""},{"dropping-particle":"","family":"Faruk","given":"Muhammad","non-dropping-particle":"","parse-names":false,"suffix":""}],"container-title":"International Journal of Surgery Open","id":"ITEM-1","issue":"56","issued":{"date-parts":[["2020"]]},"page":"154-161","publisher":"Elsevier Ltd","title":"Hyperbaric oxygen therapy in the healing process of foot ulcers in diabetic type 2 patients marked by interleukin 6, vascular endothelial growth factor, and PEDIS score: A randomized controlled trial study","type":"article-journal","volume":"27"},"uris":["http://www.mendeley.com/documents/?uuid=35ec4de1-b5bd-4427-979b-e814fcd18729"]}],"mendeley":{"formattedCitation":"(Oley et al., 2020)","plainTextFormattedCitation":"(Oley et al., 2020)","previouslyFormattedCitation":"(Oley et al., 2020)"},"properties":{"noteIndex":0},"schema":"https://github.com/citation-style-language/schema/raw/master/csl-citation.json"}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(Oley et al., 2020)</w:t>
      </w:r>
      <w:r w:rsidRPr="005509F3">
        <w:rPr>
          <w:rFonts w:ascii="Garamond" w:hAnsi="Garamond"/>
          <w:sz w:val="24"/>
          <w:szCs w:val="24"/>
        </w:rPr>
        <w:fldChar w:fldCharType="end"/>
      </w:r>
      <w:r w:rsidRPr="005509F3">
        <w:rPr>
          <w:rFonts w:ascii="Garamond" w:hAnsi="Garamond"/>
          <w:sz w:val="24"/>
          <w:szCs w:val="24"/>
        </w:rPr>
        <w:t xml:space="preserve">. Selain itu, terjadi perubahan ukuran luka dari waktu ke waktu (hari 0, 10, 20 dan 30) pada pasien dikelompok intervensi HBOT dibandingkan dengan kelompok terapi konvensional. Penelitian ini menunjukkan bahwa HBOT mempengaruhi tingkat penyembuhan luka kaki diabetik secara signifikan dalam hal pengurangan ukuran luka dibandingkan dengan pemberian perawatan luka konvensional saja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{"citationItems":[{"id":"ITEM-1","itemData":{"ISSN":"03005283","PMID":"31649219","abstract":"Introduction: The purpose of this study was to investigate the effect of hyperbaric oxygen therapy (HBOT) towards diabetic foot ulcer (DFU) patients in addition to the standard wound care management. Methods: Fifty-eight diabetic patients with ulcers at Wagner Grade 2 and above involved in this study after presented at two study centres of tertiary teaching hospitals. The assigned patients received conventional wound care with additional HBOT given at 2.4 ATA for 90 minutes. Patients in the control group who received conventional wound care only were treated and observed for 30 days. The progress of wound healing was observed and measured at day 0, 10, 20 and 30 of study. The data collected were analysed using SPSS software (ver. 22) to study the association of HBOT towards healing of the diabetic foot ulcers. Results: Repeated Measures ANOVA analysis with Greenhouse-Geisser correction indicated that the means of wound size over time points (Day 0, 10, 20 and 30) among patients under HBOT group were statistically significantly different [F(1,61)=30.86, p&lt;0.001)] compared to conventional therapy group. Multiple logistic regression analysis showed that HBOT group has nearly 44 times higher odds to achieve at least 30% wound size reduction within the study period (95%CI: 7.18, 268.97, p&lt;0.001). Conclusion: The results obtained in this study indicated that as an adjunctive therapy to conventional wound care, HBOT affected the rate of healing in diabetic foot ulcers significantly in terms of wound size reduction when compared to administering the conventional wound care alone.","author":[{"dropping-particle":"","family":"Rahman","given":"Nik Hisamuddin Nik Ab","non-dropping-particle":"","parse-names":false,"suffix":""},{"dropping-particle":"","family":"Mohammad","given":"Wan Mohd Zahiruddin Wan","non-dropping-particle":"","parse-names":false,"suffix":""},{"dropping-particle":"","family":"Bajuri","given":"Mohd Yazid","non-dropping-particle":"","parse-names":false,"suffix":""},{"dropping-particle":"","family":"Shafee","given":"Rahmah","non-dropping-particle":"","parse-names":false,"suffix":""}],"container-title":"Medical Journal of Malaysia","id":"ITEM-1","issue":"5","issued":{"date-parts":[["2019"]]},"page":"418-424","title":"Use of hyperbaric oxygen therapy (Hbot) in chronic diabetic wound-a randomised trial","type":"article-journal","volume":"74"},"uris":["http://www.mendeley.com/documents/?uuid=c6d1b9d6-b0c8-4bf2-848b-58e1ddd7a129"]}],"mendeley":{"formattedCitation":"(Rahman et al., 2019)","plainTextFormattedCitation":"(Rahman et al., 2019)","previouslyFormattedCitation":"(Rahman et al., 2019)"},"properties":{"noteIndex":0},"schema":"https://github.com/citation-style-language/schema/raw/master/csl-citation.json"}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(Rahman et al., 2019)</w:t>
      </w:r>
      <w:r w:rsidRPr="005509F3">
        <w:rPr>
          <w:rFonts w:ascii="Garamond" w:hAnsi="Garamond"/>
          <w:sz w:val="24"/>
          <w:szCs w:val="24"/>
        </w:rPr>
        <w:fldChar w:fldCharType="end"/>
      </w:r>
      <w:r w:rsidRPr="005509F3">
        <w:rPr>
          <w:rFonts w:ascii="Garamond" w:hAnsi="Garamond"/>
          <w:sz w:val="24"/>
          <w:szCs w:val="24"/>
        </w:rPr>
        <w:t>.</w:t>
      </w:r>
    </w:p>
    <w:p w:rsidR="003C3CCA" w:rsidRPr="005509F3" w:rsidRDefault="003C3CCA" w:rsidP="005509F3">
      <w:pPr>
        <w:pStyle w:val="ListParagraph"/>
        <w:spacing w:line="360" w:lineRule="auto"/>
        <w:ind w:left="0" w:firstLine="851"/>
        <w:jc w:val="both"/>
        <w:rPr>
          <w:rFonts w:ascii="Garamond" w:hAnsi="Garamond"/>
          <w:color w:val="000000"/>
          <w:sz w:val="24"/>
          <w:szCs w:val="24"/>
          <w:shd w:val="clear" w:color="auto" w:fill="FFFFFF"/>
        </w:rPr>
      </w:pPr>
      <w:r w:rsidRPr="005509F3">
        <w:rPr>
          <w:rFonts w:ascii="Garamond" w:hAnsi="Garamond"/>
          <w:sz w:val="24"/>
          <w:szCs w:val="24"/>
        </w:rPr>
        <w:t xml:space="preserve">Hal demikian didukung dengan teori penelitian yang memaparkan bahwa </w:t>
      </w:r>
      <w:r w:rsidRPr="005509F3">
        <w:rPr>
          <w:rFonts w:ascii="Garamond" w:hAnsi="Garamond"/>
          <w:color w:val="000000"/>
          <w:sz w:val="24"/>
          <w:szCs w:val="24"/>
          <w:shd w:val="clear" w:color="auto" w:fill="FFFFFF"/>
        </w:rPr>
        <w:t xml:space="preserve">dengan menghirup oksigen 100% mampu menghasilkan peningkatan tekanan oksigen di arteri dan jaringan luka yang berefek pada penyembuhan luka </w:t>
      </w:r>
      <w:r w:rsidRPr="005509F3">
        <w:rPr>
          <w:rFonts w:ascii="Garamond" w:hAnsi="Garamond"/>
          <w:color w:val="000000"/>
          <w:sz w:val="24"/>
          <w:szCs w:val="24"/>
          <w:shd w:val="clear" w:color="auto" w:fill="FFFFFF"/>
        </w:rPr>
        <w:fldChar w:fldCharType="begin" w:fldLock="1"/>
      </w:r>
      <w:r w:rsidRPr="005509F3">
        <w:rPr>
          <w:rFonts w:ascii="Garamond" w:hAnsi="Garamond"/>
          <w:color w:val="000000"/>
          <w:sz w:val="24"/>
          <w:szCs w:val="24"/>
          <w:shd w:val="clear" w:color="auto" w:fill="FFFFFF"/>
        </w:rPr>
        <w:instrText>ADDIN CSL_CITATION {"citationItems":[{"id":"ITEM-1","itemData":{"DOI":"10.1016/j.jvs.2019.07.082","ISSN":"10976809","PMID":"32040434","abstract":"Background: Diabetic foot ulcers (DFUs) are frequently associated with peripheral arterial occlusive disease (PAOD) and may ultimately lead to amputations of the lower extremity. Adjuvant hyperbaric oxygen treatment (HBOT) might foster better wound healing and lower amputation rates in patients with DFU and PAOD. A systematic review was conducted to assess the effects of HBOT as an adjunctive therapy to standard treatment for patients with DFUs with PAOD. Methods: Systematic review using the MEDLINE, EMBASE, and Cochrane CENTRAL databases (from inception to October 2018). All original, comparative studies on the effect of HBOT on DFUs with PAOD were eligible. The primary outcome measures were amputation rate, amputation-free survival, complete ulcer healing, and mortality. Results: Eleven studies, totaling 729 patients, were included for analysis, including 7 randomized clinical trials, 2 controlled clinical trials, and 2 retrospective cohorts. Four were used for quantitative synthesis. Meta-analysis showed a significantly fewer major amputations in the HBOT group (10.7% vs 26.0%; risk difference, −15%; 95% confidence interval [CI], −25 to −6; P =. 002; number needed to treat, 7; 95% CI, 4-20). No difference was found for minor amputations (risk difference, 8%; 95% CI, −13 to 30; P =. 46). Three studies reporting on complete wound healing showed contrasting results. No significant difference was found for mortality or amputation-free survival. Conclusions: Current evidence shows that adjuvant HBOT improves major amputation rate, but not wound healing, in patients with DFUs and PAOD. Given the wide range of patients included in the trials, better patient selection may help define which patients with DFUs and PAOD benefit most from HBOT as standard adjunctive treatment.","author":[{"dropping-particle":"","family":"Brouwer","given":"Robin J.","non-dropping-particle":"","parse-names":false,"suffix":""},{"dropping-particle":"","family":"Lalieu","given":"Rutger C.","non-dropping-particle":"","parse-names":false,"suffix":""},{"dropping-particle":"","family":"Hoencamp","given":"Rigo","non-dropping-particle":"","parse-names":false,"suffix":""},{"dropping-particle":"","family":"Hulst","given":"Rob A.","non-dropping-particle":"van","parse-names":false,"suffix":""},{"dropping-particle":"","family":"Ubbink","given":"Dirk T.","non-dropping-particle":"","parse-names":false,"suffix":""}],"container-title":"Journal of Vascular Surgery","id":"ITEM-1","issue":"2","issued":{"date-parts":[["2020"]]},"page":"682-692.e1","publisher":"Elsevier Inc.","title":"A systematic review and meta-analysis of hyperbaric oxygen therapy for diabetic foot ulcers with arterial insufficiency","type":"article-journal","volume":"71"},"uris":["http://www.mendeley.com/documents/?uuid=d8105208-e962-4dfe-beb8-58fff053f3d7"]}],"mendeley":{"formattedCitation":"(Brouwer et al., 2020)","plainTextFormattedCitation":"(Brouwer et al., 2020)","previouslyFormattedCitation":"(Brouwer et al., 2020)"},"properties":{"noteIndex":0},"schema":"https://github.com/citation-style-language/schema/raw/master/csl-citation.json"}</w:instrText>
      </w:r>
      <w:r w:rsidRPr="005509F3">
        <w:rPr>
          <w:rFonts w:ascii="Garamond" w:hAnsi="Garamond"/>
          <w:color w:val="000000"/>
          <w:sz w:val="24"/>
          <w:szCs w:val="24"/>
          <w:shd w:val="clear" w:color="auto" w:fill="FFFFFF"/>
        </w:rPr>
        <w:fldChar w:fldCharType="separate"/>
      </w:r>
      <w:r w:rsidRPr="005509F3">
        <w:rPr>
          <w:rFonts w:ascii="Garamond" w:hAnsi="Garamond"/>
          <w:noProof/>
          <w:color w:val="000000"/>
          <w:sz w:val="24"/>
          <w:szCs w:val="24"/>
          <w:shd w:val="clear" w:color="auto" w:fill="FFFFFF"/>
        </w:rPr>
        <w:t>(Brouwer et al., 2020)</w:t>
      </w:r>
      <w:r w:rsidRPr="005509F3">
        <w:rPr>
          <w:rFonts w:ascii="Garamond" w:hAnsi="Garamond"/>
          <w:color w:val="000000"/>
          <w:sz w:val="24"/>
          <w:szCs w:val="24"/>
          <w:shd w:val="clear" w:color="auto" w:fill="FFFFFF"/>
        </w:rPr>
        <w:fldChar w:fldCharType="end"/>
      </w:r>
      <w:r w:rsidRPr="005509F3">
        <w:rPr>
          <w:rFonts w:ascii="Garamond" w:hAnsi="Garamond"/>
          <w:color w:val="000000"/>
          <w:sz w:val="24"/>
          <w:szCs w:val="24"/>
          <w:shd w:val="clear" w:color="auto" w:fill="FFFFFF"/>
        </w:rPr>
        <w:t>. Selain itu terapi oksigen hiperbarik akan meningkatkan hadirnya </w:t>
      </w:r>
      <w:r w:rsidRPr="005509F3">
        <w:rPr>
          <w:rStyle w:val="Emphasis"/>
          <w:rFonts w:ascii="Garamond" w:hAnsi="Garamond"/>
          <w:color w:val="000000"/>
          <w:sz w:val="24"/>
          <w:szCs w:val="24"/>
          <w:bdr w:val="none" w:sz="0" w:space="0" w:color="auto" w:frame="1"/>
          <w:shd w:val="clear" w:color="auto" w:fill="FFFFFF"/>
        </w:rPr>
        <w:t>reactive oxygen species</w:t>
      </w:r>
      <w:r w:rsidRPr="005509F3">
        <w:rPr>
          <w:rFonts w:ascii="Garamond" w:hAnsi="Garamond"/>
          <w:color w:val="000000"/>
          <w:sz w:val="24"/>
          <w:szCs w:val="24"/>
          <w:shd w:val="clear" w:color="auto" w:fill="FFFFFF"/>
        </w:rPr>
        <w:t xml:space="preserve"> (ROS) yang mengatur aktivitas antioksidan pada jaringan yang berperan sebagai </w:t>
      </w:r>
      <w:r w:rsidRPr="005509F3">
        <w:rPr>
          <w:rFonts w:ascii="Garamond" w:hAnsi="Garamond"/>
          <w:color w:val="000000"/>
          <w:sz w:val="24"/>
          <w:szCs w:val="24"/>
          <w:shd w:val="clear" w:color="auto" w:fill="FFFFFF"/>
        </w:rPr>
        <w:lastRenderedPageBreak/>
        <w:t>senyawa </w:t>
      </w:r>
      <w:r w:rsidRPr="005509F3">
        <w:rPr>
          <w:rStyle w:val="Emphasis"/>
          <w:rFonts w:ascii="Garamond" w:hAnsi="Garamond"/>
          <w:color w:val="000000"/>
          <w:sz w:val="24"/>
          <w:szCs w:val="24"/>
          <w:bdr w:val="none" w:sz="0" w:space="0" w:color="auto" w:frame="1"/>
          <w:shd w:val="clear" w:color="auto" w:fill="FFFFFF"/>
        </w:rPr>
        <w:t>messenger</w:t>
      </w:r>
      <w:r w:rsidRPr="005509F3">
        <w:rPr>
          <w:rFonts w:ascii="Garamond" w:hAnsi="Garamond"/>
          <w:color w:val="000000"/>
          <w:sz w:val="24"/>
          <w:szCs w:val="24"/>
          <w:shd w:val="clear" w:color="auto" w:fill="FFFFFF"/>
        </w:rPr>
        <w:t xml:space="preserve"> yang meregulasi penyembuhan luka, proliferasi dan migrasi sel, angiogenesis, serta sintesis matriks ekstraseluler, edema pada luka menyebabkan terjadinya hipoksia </w:t>
      </w:r>
      <w:r w:rsidRPr="005509F3">
        <w:rPr>
          <w:rFonts w:ascii="Garamond" w:hAnsi="Garamond"/>
          <w:sz w:val="24"/>
          <w:szCs w:val="24"/>
        </w:rPr>
        <w:fldChar w:fldCharType="begin" w:fldLock="1"/>
      </w:r>
      <w:r w:rsidRPr="005509F3">
        <w:rPr>
          <w:rFonts w:ascii="Garamond" w:hAnsi="Garamond"/>
          <w:sz w:val="24"/>
          <w:szCs w:val="24"/>
        </w:rPr>
        <w:instrText>ADDIN CSL_CITATION {"citationItems":[{"id":"ITEM-1","itemData":{"DOI":"10.4103/2542-3932.205194","ISSN":"2542-3932","abstract":"Background: Apoptosis secondary to ischemia and hypoxia is the main cause of spinal cord dysfunction. Because of the decrease in atmospheric pressure, patients living on the Qinghai-Tibet Plateau are in a hypoxic environment, which is very unfavorable for the recovery of spinal cord injury. Hyperbaric oxygen therapy can improve the postoperative function of patients with incomplete spinal cord injury, and its effect is better on the plateau than at normal altitudes. We performed a prospective randomized controlled clinical trial to observe the effect of hyperbaric oxygen therapy on traumatic spinal cord injury in patients living on the Qinghai-Tibet Plateau and are currently analyzing the results. Methods/Design: This prospective, open-label, randomized controlled clinical trial was performed at the Department of Spine Surgery, Affiliated Hospital of Qinghai University, China. In total, 164 patients with incomplete traumatic spinal cord injury were equally and randomly assigned to a control group and a hyperbaric oxygen therapy group. Patients in the control group were treated with pedicle screw fixation and decompressive laminectomy. In addition to the surgical treatment performed in the control group, patients in the hyperbaric oxygen group underwent hyperbaric oxygen therapy at 0.2 MPa once a day for four treatment courses. Ten treatment sessions constituted one course, and each course was separated by a 5-to 7-day rest interval. The primary outcome was the modified Barthel index to assess activities of daily living. The secondary outcomes were the American Spinal Injury Association (ASIA) impairment scale grade, sensory score, and motor score. The partial results demonstrated that after four treatment courses (55–61 days), the modi-fied Barthel index and ASIA tactile, pain, and motor scores were higher in the hyperbaric oxygen group than in the control group. The ASIA grades were significantly different between the hyperbaric oxygen group and control group. The proportion of patients with ASIA grades D and E was higher in the hyperbaric oxygen group than in the control group. Discussion: The study design was finished in May 2012. Patient recruitment began in June 2012 and finished until February 2016. Data analysis will be finished in December 2017. In this trial, we aim to determine the efficacy of hyperbaric oxygen therapy on the treatment of incomplete traumatic spinal cord injury in patients living on the plateau and to provide clinical evidence…","author":[{"dropping-particle":"","family":"Sun","given":"Qing","non-dropping-particle":"","parse-names":false,"suffix":""},{"dropping-particle":"","family":"Bao","given":"Jian-feng","non-dropping-particle":"","parse-names":false,"suffix":""},{"dropping-particle":"","family":"An","given":"Yu-lan","non-dropping-particle":"","parse-names":false,"suffix":""},{"dropping-particle":"","family":"Lei","given":"Hui","non-dropping-particle":"","parse-names":false,"suffix":""},{"dropping-particle":"","family":"Ma","given":"Jun","non-dropping-particle":"","parse-names":false,"suffix":""}],"container-title":"Asia Pacific Journal of Clinical Trials: Nervous System Diseases","id":"ITEM-1","issue":"2","issued":{"date-parts":[["2017"]]},"page":"50","title":"Hyperbaric oxygen therapy and comprehensive orthopedic treatment for incomplete traumatic spinal cord injury on the qinghai-tibet plateau: Study protocol for an open-label randomized controlled clinical trial","type":"article-journal","volume":"2"},"uris":["http://www.mendeley.com/documents/?uuid=44b9dbab-c660-465a-aa24-e107bd6a2758"]}],"mendeley":{"formattedCitation":"(Sun et al., 2017)","plainTextFormattedCitation":"(Sun et al., 2017)","previouslyFormattedCitation":"(Sun et al., 2017)"},"properties":{"noteIndex":0},"schema":"https://github.com/citation-style-language/schema/raw/master/csl-citation.json"}</w:instrText>
      </w:r>
      <w:r w:rsidRPr="005509F3">
        <w:rPr>
          <w:rFonts w:ascii="Garamond" w:hAnsi="Garamond"/>
          <w:sz w:val="24"/>
          <w:szCs w:val="24"/>
        </w:rPr>
        <w:fldChar w:fldCharType="separate"/>
      </w:r>
      <w:r w:rsidRPr="005509F3">
        <w:rPr>
          <w:rFonts w:ascii="Garamond" w:hAnsi="Garamond"/>
          <w:noProof/>
          <w:sz w:val="24"/>
          <w:szCs w:val="24"/>
        </w:rPr>
        <w:t>(Sun et al., 2017)</w:t>
      </w:r>
      <w:r w:rsidRPr="005509F3">
        <w:rPr>
          <w:rFonts w:ascii="Garamond" w:hAnsi="Garamond"/>
          <w:sz w:val="24"/>
          <w:szCs w:val="24"/>
        </w:rPr>
        <w:fldChar w:fldCharType="end"/>
      </w:r>
      <w:r w:rsidRPr="005509F3">
        <w:rPr>
          <w:rFonts w:ascii="Garamond" w:hAnsi="Garamond"/>
          <w:sz w:val="24"/>
          <w:szCs w:val="24"/>
        </w:rPr>
        <w:t xml:space="preserve"> </w:t>
      </w:r>
      <w:r w:rsidRPr="005509F3">
        <w:rPr>
          <w:rFonts w:ascii="Garamond" w:hAnsi="Garamond"/>
          <w:color w:val="000000"/>
          <w:sz w:val="24"/>
          <w:szCs w:val="24"/>
          <w:shd w:val="clear" w:color="auto" w:fill="FFFFFF"/>
        </w:rPr>
        <w:t xml:space="preserve">sehingga dapat mengurangi resiko kejadian amputasi </w:t>
      </w:r>
      <w:r w:rsidRPr="005509F3">
        <w:rPr>
          <w:rFonts w:ascii="Garamond" w:hAnsi="Garamond"/>
          <w:color w:val="000000"/>
          <w:sz w:val="24"/>
          <w:szCs w:val="24"/>
          <w:shd w:val="clear" w:color="auto" w:fill="FFFFFF"/>
        </w:rPr>
        <w:fldChar w:fldCharType="begin" w:fldLock="1"/>
      </w:r>
      <w:r w:rsidRPr="005509F3">
        <w:rPr>
          <w:rFonts w:ascii="Garamond" w:hAnsi="Garamond"/>
          <w:color w:val="000000"/>
          <w:sz w:val="24"/>
          <w:szCs w:val="24"/>
          <w:shd w:val="clear" w:color="auto" w:fill="FFFFFF"/>
        </w:rPr>
        <w:instrText>ADDIN CSL_CITATION {"citationItems":[{"id":"ITEM-1","itemData":{"DOI":"10.3109/15569527.2012.705407","ISSN":"15569527","PMID":"22813097","abstract":"Wound healing is actually a complex, precisely coordinated interaction between inflammatory cells and mediators, establishing significant overlap between the phases of wound healing. Chronic wounds are defined as wounds that do not follow the well-defined stepwise process of physiologic healing. The true incidence and economic impact of chronic wounds are difficult to assess because of the wide range of causative diseases and available treatment options. Despite multiple simultaneous and sequential therapeutic approaches, chronic wounds are highly resistant to treatment and are often indolent or even slowly progressive. Hyperbaric oxygen therapy (HBOT) has been explored as a treatment modality for chronic wounds because of its potential to promote healing and reduce bioburden in the wound bed. Multiple potential beneficial effects for wound healing have been demonstrated in various laboratory studies and experimental animal models. In this manuscript, HBOT, its mechanism of action, adverse effects and usage in diabetic and nondiabetic chronic wounds have been reviewed. © 2012 Informa Healthcare USA, Inc.","author":[{"dropping-particle":"","family":"Öztürk","given":"Ferdi","non-dropping-particle":"","parse-names":false,"suffix":""},{"dropping-particle":"","family":"Türel Ermertcan","given":"Aylin","non-dropping-particle":"","parse-names":false,"suffix":""},{"dropping-particle":"","family":"Inanir","given":"Işil","non-dropping-particle":"","parse-names":false,"suffix":""}],"container-title":"Cutaneous and Ocular Toxicology","id":"ITEM-1","issue":"1","issued":{"date-parts":[["2013"]]},"page":"72-77","title":"Hyperbaric oxygen therapy for the management of chronic wounds","type":"article-journal","volume":"32"},"uris":["http://www.mendeley.com/documents/?uuid=acc4adda-e32d-463e-8251-9d89794cdc7f"]}],"mendeley":{"formattedCitation":"(Öztürk et al., 2013)","plainTextFormattedCitation":"(Öztürk et al., 2013)","previouslyFormattedCitation":"(Öztürk et al., 2013)"},"properties":{"noteIndex":0},"schema":"https://github.com/citation-style-language/schema/raw/master/csl-citation.json"}</w:instrText>
      </w:r>
      <w:r w:rsidRPr="005509F3">
        <w:rPr>
          <w:rFonts w:ascii="Garamond" w:hAnsi="Garamond"/>
          <w:color w:val="000000"/>
          <w:sz w:val="24"/>
          <w:szCs w:val="24"/>
          <w:shd w:val="clear" w:color="auto" w:fill="FFFFFF"/>
        </w:rPr>
        <w:fldChar w:fldCharType="separate"/>
      </w:r>
      <w:r w:rsidRPr="005509F3">
        <w:rPr>
          <w:rFonts w:ascii="Garamond" w:hAnsi="Garamond"/>
          <w:noProof/>
          <w:color w:val="000000"/>
          <w:sz w:val="24"/>
          <w:szCs w:val="24"/>
          <w:shd w:val="clear" w:color="auto" w:fill="FFFFFF"/>
        </w:rPr>
        <w:t>(Öztürk et al., 2013)</w:t>
      </w:r>
      <w:r w:rsidRPr="005509F3">
        <w:rPr>
          <w:rFonts w:ascii="Garamond" w:hAnsi="Garamond"/>
          <w:color w:val="000000"/>
          <w:sz w:val="24"/>
          <w:szCs w:val="24"/>
          <w:shd w:val="clear" w:color="auto" w:fill="FFFFFF"/>
        </w:rPr>
        <w:fldChar w:fldCharType="end"/>
      </w:r>
      <w:r w:rsidRPr="005509F3">
        <w:rPr>
          <w:rFonts w:ascii="Garamond" w:hAnsi="Garamond"/>
          <w:color w:val="000000"/>
          <w:sz w:val="24"/>
          <w:szCs w:val="24"/>
          <w:shd w:val="clear" w:color="auto" w:fill="FFFFFF"/>
        </w:rPr>
        <w:t>.</w:t>
      </w:r>
    </w:p>
    <w:p w:rsidR="00B14914" w:rsidRPr="005509F3" w:rsidRDefault="00B14914" w:rsidP="005509F3">
      <w:pPr>
        <w:pStyle w:val="ListParagraph"/>
        <w:spacing w:line="360" w:lineRule="auto"/>
        <w:ind w:left="0" w:firstLine="851"/>
        <w:jc w:val="both"/>
        <w:rPr>
          <w:rFonts w:ascii="Garamond" w:hAnsi="Garamond"/>
          <w:color w:val="000000"/>
          <w:sz w:val="24"/>
          <w:szCs w:val="24"/>
          <w:shd w:val="clear" w:color="auto" w:fill="FFFFFF"/>
        </w:rPr>
      </w:pPr>
    </w:p>
    <w:p w:rsidR="003C3CCA" w:rsidRPr="005509F3" w:rsidRDefault="003C3CCA" w:rsidP="005509F3">
      <w:pPr>
        <w:pStyle w:val="ListParagraph"/>
        <w:spacing w:line="360" w:lineRule="auto"/>
        <w:ind w:left="0"/>
        <w:jc w:val="both"/>
        <w:rPr>
          <w:rFonts w:ascii="Garamond" w:hAnsi="Garamond"/>
          <w:b/>
          <w:color w:val="000000"/>
          <w:sz w:val="24"/>
          <w:szCs w:val="24"/>
          <w:shd w:val="clear" w:color="auto" w:fill="FFFFFF"/>
        </w:rPr>
      </w:pPr>
      <w:r w:rsidRPr="005509F3">
        <w:rPr>
          <w:rFonts w:ascii="Garamond" w:hAnsi="Garamond"/>
          <w:b/>
          <w:color w:val="000000"/>
          <w:sz w:val="24"/>
          <w:szCs w:val="24"/>
          <w:shd w:val="clear" w:color="auto" w:fill="FFFFFF"/>
        </w:rPr>
        <w:t xml:space="preserve">KETERBATASAN </w:t>
      </w:r>
    </w:p>
    <w:p w:rsidR="003C3CCA" w:rsidRPr="005509F3" w:rsidRDefault="003C3CCA" w:rsidP="005509F3">
      <w:pPr>
        <w:pStyle w:val="ListParagraph"/>
        <w:spacing w:line="360" w:lineRule="auto"/>
        <w:ind w:left="0" w:firstLine="851"/>
        <w:jc w:val="both"/>
        <w:rPr>
          <w:rFonts w:ascii="Garamond" w:hAnsi="Garamond"/>
          <w:sz w:val="24"/>
          <w:szCs w:val="24"/>
        </w:rPr>
      </w:pPr>
      <w:r w:rsidRPr="005509F3">
        <w:rPr>
          <w:rFonts w:ascii="Garamond" w:hAnsi="Garamond"/>
          <w:sz w:val="24"/>
          <w:szCs w:val="24"/>
        </w:rPr>
        <w:t xml:space="preserve">Meskipun HBOT yang di evaluasi memiliki pengaruh positif terhadap penyembuhan LKD, namun karena adaya durasi serta frekuensi yang berbeda-beda  pada setiap studi menyebabkan kesulitan dalam menilai efektivitas HBOT terkait durasi dan frekuensi mana yang lebih baik untuk diberikan. </w:t>
      </w:r>
    </w:p>
    <w:p w:rsidR="00B14914" w:rsidRPr="005509F3" w:rsidRDefault="00B14914" w:rsidP="005509F3">
      <w:pPr>
        <w:pStyle w:val="ListParagraph"/>
        <w:spacing w:line="360" w:lineRule="auto"/>
        <w:ind w:left="0" w:firstLine="851"/>
        <w:jc w:val="both"/>
        <w:rPr>
          <w:rFonts w:ascii="Garamond" w:hAnsi="Garamond"/>
          <w:sz w:val="24"/>
          <w:szCs w:val="24"/>
        </w:rPr>
      </w:pPr>
    </w:p>
    <w:p w:rsidR="003C3CCA" w:rsidRPr="005509F3" w:rsidRDefault="003C3CCA" w:rsidP="005509F3">
      <w:pPr>
        <w:pStyle w:val="ListParagraph"/>
        <w:spacing w:line="360" w:lineRule="auto"/>
        <w:ind w:left="0"/>
        <w:jc w:val="both"/>
        <w:rPr>
          <w:rFonts w:ascii="Garamond" w:hAnsi="Garamond"/>
          <w:b/>
          <w:sz w:val="24"/>
          <w:szCs w:val="24"/>
        </w:rPr>
      </w:pPr>
      <w:r w:rsidRPr="005509F3">
        <w:rPr>
          <w:rFonts w:ascii="Garamond" w:hAnsi="Garamond"/>
          <w:b/>
          <w:sz w:val="24"/>
          <w:szCs w:val="24"/>
        </w:rPr>
        <w:t>IMPLIKASI PENELITIAN</w:t>
      </w:r>
    </w:p>
    <w:p w:rsidR="003C3CCA" w:rsidRPr="005509F3" w:rsidRDefault="003C3CCA" w:rsidP="005509F3">
      <w:pPr>
        <w:pStyle w:val="ListParagraph"/>
        <w:spacing w:line="360" w:lineRule="auto"/>
        <w:ind w:left="0" w:firstLine="851"/>
        <w:jc w:val="both"/>
        <w:rPr>
          <w:rFonts w:ascii="Garamond" w:hAnsi="Garamond"/>
        </w:rPr>
      </w:pPr>
      <w:r w:rsidRPr="005509F3">
        <w:rPr>
          <w:rFonts w:ascii="Garamond" w:hAnsi="Garamond"/>
          <w:sz w:val="24"/>
          <w:szCs w:val="24"/>
        </w:rPr>
        <w:t xml:space="preserve">Hasil tinjauan kami, </w:t>
      </w:r>
      <w:r w:rsidR="00EE295E">
        <w:rPr>
          <w:rFonts w:ascii="Garamond" w:hAnsi="Garamond"/>
          <w:sz w:val="24"/>
          <w:szCs w:val="24"/>
        </w:rPr>
        <w:t>berdasarkan bukti yang memaparkan</w:t>
      </w:r>
      <w:r w:rsidRPr="005509F3">
        <w:rPr>
          <w:rFonts w:ascii="Garamond" w:hAnsi="Garamond"/>
          <w:sz w:val="24"/>
          <w:szCs w:val="24"/>
        </w:rPr>
        <w:t xml:space="preserve"> intervensi HBOT terbukti efektivita</w:t>
      </w:r>
      <w:r w:rsidR="00A95984">
        <w:rPr>
          <w:rFonts w:ascii="Garamond" w:hAnsi="Garamond"/>
          <w:sz w:val="24"/>
          <w:szCs w:val="24"/>
        </w:rPr>
        <w:t>snya terhadap penyembuhan LKD. D</w:t>
      </w:r>
      <w:r w:rsidRPr="005509F3">
        <w:rPr>
          <w:rFonts w:ascii="Garamond" w:hAnsi="Garamond"/>
          <w:sz w:val="24"/>
          <w:szCs w:val="24"/>
        </w:rPr>
        <w:t>ari hasil studi memaparkan HBOT merupakan terapi tambahan yang dapat mempercepat proses penyembuhan luka. Akan tetapi, masih perlu dilakukan penelitian lebih lanjut dalam menilai kemanjuran HBOT serta efek samping dari terapi, informasi terbaru dari penelitian HBOT sangat bermanfaat s</w:t>
      </w:r>
      <w:r w:rsidRPr="005509F3">
        <w:rPr>
          <w:rFonts w:ascii="Garamond" w:hAnsi="Garamond"/>
          <w:color w:val="000000" w:themeColor="text1"/>
          <w:sz w:val="24"/>
          <w:szCs w:val="24"/>
          <w:shd w:val="clear" w:color="auto" w:fill="FFFFFF"/>
        </w:rPr>
        <w:t xml:space="preserve">ebagai tambahan ilmu yang </w:t>
      </w:r>
      <w:r w:rsidRPr="005509F3">
        <w:rPr>
          <w:rFonts w:ascii="Garamond" w:hAnsi="Garamond"/>
          <w:sz w:val="24"/>
          <w:szCs w:val="24"/>
        </w:rPr>
        <w:t xml:space="preserve">dapat digunakan untuk perbaikan riset klinis. </w:t>
      </w:r>
    </w:p>
    <w:p w:rsidR="003C3CCA" w:rsidRPr="005509F3" w:rsidRDefault="003C3CCA" w:rsidP="005509F3">
      <w:pPr>
        <w:spacing w:after="0" w:line="360" w:lineRule="auto"/>
        <w:rPr>
          <w:rFonts w:ascii="Garamond" w:hAnsi="Garamond" w:cs="Times New Roman"/>
          <w:b/>
          <w:sz w:val="24"/>
          <w:szCs w:val="24"/>
        </w:rPr>
      </w:pPr>
      <w:r w:rsidRPr="005509F3">
        <w:rPr>
          <w:rFonts w:ascii="Garamond" w:hAnsi="Garamond" w:cs="Times New Roman"/>
          <w:b/>
          <w:sz w:val="24"/>
          <w:szCs w:val="24"/>
        </w:rPr>
        <w:t>KESIMPULAN</w:t>
      </w:r>
    </w:p>
    <w:p w:rsidR="003C3CCA" w:rsidRPr="005509F3" w:rsidRDefault="003C3CCA" w:rsidP="005509F3">
      <w:pPr>
        <w:pStyle w:val="ListParagraph"/>
        <w:spacing w:line="360" w:lineRule="auto"/>
        <w:ind w:left="0" w:firstLine="850"/>
        <w:jc w:val="both"/>
        <w:rPr>
          <w:rFonts w:ascii="Garamond" w:hAnsi="Garamond"/>
          <w:sz w:val="24"/>
          <w:szCs w:val="24"/>
        </w:rPr>
      </w:pPr>
      <w:r w:rsidRPr="005509F3">
        <w:rPr>
          <w:rFonts w:ascii="Garamond" w:hAnsi="Garamond"/>
          <w:bCs/>
          <w:sz w:val="24"/>
          <w:szCs w:val="24"/>
        </w:rPr>
        <w:t xml:space="preserve">Berdasarkan tinjauan literatur ini, kami menyimpulkan dari </w:t>
      </w:r>
      <w:r w:rsidRPr="005509F3">
        <w:rPr>
          <w:rFonts w:ascii="Garamond" w:hAnsi="Garamond"/>
          <w:sz w:val="24"/>
          <w:szCs w:val="24"/>
        </w:rPr>
        <w:t xml:space="preserve">beberapa penelitian berdasarkan </w:t>
      </w:r>
      <w:r w:rsidRPr="005509F3">
        <w:rPr>
          <w:rFonts w:ascii="Garamond" w:hAnsi="Garamond"/>
          <w:i/>
          <w:sz w:val="24"/>
          <w:szCs w:val="24"/>
        </w:rPr>
        <w:t>evidence base</w:t>
      </w:r>
      <w:r w:rsidRPr="005509F3">
        <w:rPr>
          <w:rFonts w:ascii="Garamond" w:hAnsi="Garamond"/>
          <w:sz w:val="24"/>
          <w:szCs w:val="24"/>
        </w:rPr>
        <w:t xml:space="preserve"> membuktikan bahwa terapi oksigen hiperbarik (HBOT) merupakan terapi tambahan yang tepa</w:t>
      </w:r>
      <w:r w:rsidR="00A95984">
        <w:rPr>
          <w:rFonts w:ascii="Garamond" w:hAnsi="Garamond"/>
          <w:sz w:val="24"/>
          <w:szCs w:val="24"/>
        </w:rPr>
        <w:t>t, yang dapat memberikan efektiv</w:t>
      </w:r>
      <w:r w:rsidRPr="005509F3">
        <w:rPr>
          <w:rFonts w:ascii="Garamond" w:hAnsi="Garamond"/>
          <w:sz w:val="24"/>
          <w:szCs w:val="24"/>
        </w:rPr>
        <w:t>itas pada perawatan LKD yaitu dengan mempercepat penyembuhan LKD serta mencegah infeksi lanjut pada LKD, sehingga dapat mengurangi resiko kejadian amputasi.</w:t>
      </w:r>
    </w:p>
    <w:p w:rsidR="003C3CCA" w:rsidRPr="005509F3" w:rsidRDefault="003C3CCA" w:rsidP="005509F3">
      <w:pPr>
        <w:spacing w:after="0" w:line="360" w:lineRule="auto"/>
        <w:rPr>
          <w:rFonts w:ascii="Garamond" w:hAnsi="Garamond" w:cs="Times New Roman"/>
          <w:b/>
          <w:sz w:val="24"/>
          <w:szCs w:val="24"/>
          <w:lang w:val="id-ID"/>
        </w:rPr>
      </w:pPr>
      <w:r w:rsidRPr="005509F3">
        <w:rPr>
          <w:rFonts w:ascii="Garamond" w:hAnsi="Garamond" w:cs="Times New Roman"/>
          <w:b/>
          <w:sz w:val="24"/>
          <w:szCs w:val="24"/>
        </w:rPr>
        <w:t>DAFTAR PUSTAKA</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b/>
          <w:sz w:val="24"/>
          <w:szCs w:val="24"/>
          <w:lang w:val="id-ID"/>
        </w:rPr>
        <w:fldChar w:fldCharType="begin" w:fldLock="1"/>
      </w:r>
      <w:r w:rsidRPr="005509F3">
        <w:rPr>
          <w:rFonts w:ascii="Garamond" w:hAnsi="Garamond" w:cs="Times New Roman"/>
          <w:b/>
          <w:sz w:val="24"/>
          <w:szCs w:val="24"/>
          <w:lang w:val="id-ID"/>
        </w:rPr>
        <w:instrText xml:space="preserve">ADDIN Mendeley Bibliography CSL_BIBLIOGRAPHY </w:instrText>
      </w:r>
      <w:r w:rsidRPr="005509F3">
        <w:rPr>
          <w:rFonts w:ascii="Garamond" w:hAnsi="Garamond" w:cs="Times New Roman"/>
          <w:b/>
          <w:sz w:val="24"/>
          <w:szCs w:val="24"/>
          <w:lang w:val="id-ID"/>
        </w:rPr>
        <w:fldChar w:fldCharType="separate"/>
      </w:r>
      <w:r w:rsidRPr="005509F3">
        <w:rPr>
          <w:rFonts w:ascii="Garamond" w:hAnsi="Garamond" w:cs="Times New Roman"/>
          <w:noProof/>
          <w:sz w:val="24"/>
          <w:szCs w:val="24"/>
        </w:rPr>
        <w:t xml:space="preserve">Alavi, A., Sibbald, R. G., Mayer, D., Goodman, L., Botros, M., Armstrong, D. G., Woo, K., Boeni, T., Ayello, E. A., &amp; Kirsner, R. S. (2014). Diabetic foot ulcers Pathophysiology and prevention. </w:t>
      </w:r>
      <w:r w:rsidRPr="005509F3">
        <w:rPr>
          <w:rFonts w:ascii="Garamond" w:hAnsi="Garamond" w:cs="Times New Roman"/>
          <w:i/>
          <w:iCs/>
          <w:noProof/>
          <w:sz w:val="24"/>
          <w:szCs w:val="24"/>
        </w:rPr>
        <w:t>Journal of American Dermatology</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70</w:t>
      </w:r>
      <w:r w:rsidRPr="005509F3">
        <w:rPr>
          <w:rFonts w:ascii="Garamond" w:hAnsi="Garamond" w:cs="Times New Roman"/>
          <w:noProof/>
          <w:sz w:val="24"/>
          <w:szCs w:val="24"/>
        </w:rPr>
        <w:t>(1), 1.e1-1.e18. https://doi.org/10.1016/j.jaad.2013.06.055</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Budiman-Mak, E., Epstein, N., Brennan, M., Stuck, R., Guihan, M., Huo, Z., </w:t>
      </w:r>
      <w:r w:rsidRPr="005509F3">
        <w:rPr>
          <w:rFonts w:ascii="Garamond" w:hAnsi="Garamond" w:cs="Times New Roman"/>
          <w:noProof/>
          <w:sz w:val="24"/>
          <w:szCs w:val="24"/>
        </w:rPr>
        <w:lastRenderedPageBreak/>
        <w:t xml:space="preserve">Emanuele, N., &amp; Sohn, M. W. (2016). Systolic blood pressure variability and lower extremity amputation in a non-elderly population with diabetes. </w:t>
      </w:r>
      <w:r w:rsidRPr="005509F3">
        <w:rPr>
          <w:rFonts w:ascii="Garamond" w:hAnsi="Garamond" w:cs="Times New Roman"/>
          <w:i/>
          <w:iCs/>
          <w:noProof/>
          <w:sz w:val="24"/>
          <w:szCs w:val="24"/>
        </w:rPr>
        <w:t>Diabetes Research and Clinical Practice</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114</w:t>
      </w:r>
      <w:r w:rsidRPr="005509F3">
        <w:rPr>
          <w:rFonts w:ascii="Garamond" w:hAnsi="Garamond" w:cs="Times New Roman"/>
          <w:noProof/>
          <w:sz w:val="24"/>
          <w:szCs w:val="24"/>
        </w:rPr>
        <w:t>, 75–82. https://doi.org/10.1016/j.diabres.2016.01.010</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Carrie, C. (2013). Hyperbaric oxygen therapy for treatment of diabetic foot ulcers. </w:t>
      </w:r>
      <w:r w:rsidRPr="005509F3">
        <w:rPr>
          <w:rFonts w:ascii="Garamond" w:hAnsi="Garamond" w:cs="Times New Roman"/>
          <w:i/>
          <w:iCs/>
          <w:noProof/>
          <w:sz w:val="24"/>
          <w:szCs w:val="24"/>
        </w:rPr>
        <w:t>Minerva Anestesiologica</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56</w:t>
      </w:r>
      <w:r w:rsidRPr="005509F3">
        <w:rPr>
          <w:rFonts w:ascii="Garamond" w:hAnsi="Garamond" w:cs="Times New Roman"/>
          <w:noProof/>
          <w:sz w:val="24"/>
          <w:szCs w:val="24"/>
        </w:rPr>
        <w:t>(10), 1381.</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Chen, C. Y., Wu, R. W., Hsu, M. C., Hsieh, C. J., &amp; Chou, M. C. (2017). Adjunctive hyperbaric oxygen therapy for healing of chronic diabetic foot ulcers: A randomized controlled trial. </w:t>
      </w:r>
      <w:r w:rsidRPr="005509F3">
        <w:rPr>
          <w:rFonts w:ascii="Garamond" w:hAnsi="Garamond" w:cs="Times New Roman"/>
          <w:i/>
          <w:iCs/>
          <w:noProof/>
          <w:sz w:val="24"/>
          <w:szCs w:val="24"/>
        </w:rPr>
        <w:t>Journal of Wound, Ostomy and Continence Nursing</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44</w:t>
      </w:r>
      <w:r w:rsidRPr="005509F3">
        <w:rPr>
          <w:rFonts w:ascii="Garamond" w:hAnsi="Garamond" w:cs="Times New Roman"/>
          <w:noProof/>
          <w:sz w:val="24"/>
          <w:szCs w:val="24"/>
        </w:rPr>
        <w:t>(6), 536–545. https://doi.org/10.1097/WON.0000000000000374</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Chen, H., Cai, C., Xie, J., &amp; Yan, L. J. (2020). The effect of an intensive patients’ education program on anxiety, depression and patient global assessment in diabetic foot ulcer patients with Wagner grade 1/2: A randomized, controlled study. </w:t>
      </w:r>
      <w:r w:rsidRPr="005509F3">
        <w:rPr>
          <w:rFonts w:ascii="Garamond" w:hAnsi="Garamond" w:cs="Times New Roman"/>
          <w:i/>
          <w:iCs/>
          <w:noProof/>
          <w:sz w:val="24"/>
          <w:szCs w:val="24"/>
        </w:rPr>
        <w:t>Medicine (United States)</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99</w:t>
      </w:r>
      <w:r w:rsidRPr="005509F3">
        <w:rPr>
          <w:rFonts w:ascii="Garamond" w:hAnsi="Garamond" w:cs="Times New Roman"/>
          <w:noProof/>
          <w:sz w:val="24"/>
          <w:szCs w:val="24"/>
        </w:rPr>
        <w:t>(6). https://doi.org/10.1097/MD.0000000000018480</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Dhamodharan, U., Karan, A., Sireesh, D., Vaishnavi, A., Somasundar, A., Rajesh, K., &amp; Ramkumar, K. M. (2019). Tissue-specific role of Nrf2 in the treatment of diabetic foot ulcers during hyperbaric oxygen therapy. </w:t>
      </w:r>
      <w:r w:rsidRPr="005509F3">
        <w:rPr>
          <w:rFonts w:ascii="Garamond" w:hAnsi="Garamond" w:cs="Times New Roman"/>
          <w:i/>
          <w:iCs/>
          <w:noProof/>
          <w:sz w:val="24"/>
          <w:szCs w:val="24"/>
        </w:rPr>
        <w:t>Free Radical Biology and Medicine</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138</w:t>
      </w:r>
      <w:r w:rsidRPr="005509F3">
        <w:rPr>
          <w:rFonts w:ascii="Garamond" w:hAnsi="Garamond" w:cs="Times New Roman"/>
          <w:noProof/>
          <w:sz w:val="24"/>
          <w:szCs w:val="24"/>
        </w:rPr>
        <w:t>(February), 53–62. https://doi.org/10.1016/j.freeradbiomed.2019.04.031</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Elraiyah, T., Tsapas, A., Prutsky, G., Domecq, J. P., Hasan, R., Firwana, B., Nabhan, M., Prokop, L., Hingorani, A., Claus, P. L., Steinkraus, L. W., &amp; Murad, M. H. (2016). A systematic review and meta-analysis of adjunctive therapies in diabetic foot ulcers. </w:t>
      </w:r>
      <w:r w:rsidRPr="005509F3">
        <w:rPr>
          <w:rFonts w:ascii="Garamond" w:hAnsi="Garamond" w:cs="Times New Roman"/>
          <w:i/>
          <w:iCs/>
          <w:noProof/>
          <w:sz w:val="24"/>
          <w:szCs w:val="24"/>
        </w:rPr>
        <w:t>Journal of Vascular Surgery</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63</w:t>
      </w:r>
      <w:r w:rsidRPr="005509F3">
        <w:rPr>
          <w:rFonts w:ascii="Garamond" w:hAnsi="Garamond" w:cs="Times New Roman"/>
          <w:noProof/>
          <w:sz w:val="24"/>
          <w:szCs w:val="24"/>
        </w:rPr>
        <w:t>(2), 46S-58S.e2. https://doi.org/10.1016/j.jvs.2015.10.007</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Eriksen, M. B., &amp; Frandsen, T. F. (2018). The impact of PICO as a search strategy tool on literature search quality: A systematic review. </w:t>
      </w:r>
      <w:r w:rsidRPr="005509F3">
        <w:rPr>
          <w:rFonts w:ascii="Garamond" w:hAnsi="Garamond" w:cs="Times New Roman"/>
          <w:i/>
          <w:iCs/>
          <w:noProof/>
          <w:sz w:val="24"/>
          <w:szCs w:val="24"/>
        </w:rPr>
        <w:t>Journal of the Medical Library Association</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106</w:t>
      </w:r>
      <w:r w:rsidRPr="005509F3">
        <w:rPr>
          <w:rFonts w:ascii="Garamond" w:hAnsi="Garamond" w:cs="Times New Roman"/>
          <w:noProof/>
          <w:sz w:val="24"/>
          <w:szCs w:val="24"/>
        </w:rPr>
        <w:t>(4), 420–431. https://jmla.pitt.edu/ojs/jmla/article/view/345/726</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Kaplan, S. T., Hemsinli, D., Kaplan, S., &amp; Arslan, A. (2017). Amputation predictors in diabetic foot ulcers treated with hyperbaric oxygen. </w:t>
      </w:r>
      <w:r w:rsidRPr="005509F3">
        <w:rPr>
          <w:rFonts w:ascii="Garamond" w:hAnsi="Garamond" w:cs="Times New Roman"/>
          <w:i/>
          <w:iCs/>
          <w:noProof/>
          <w:sz w:val="24"/>
          <w:szCs w:val="24"/>
        </w:rPr>
        <w:t>Journal of Wound Care</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26</w:t>
      </w:r>
      <w:r w:rsidRPr="005509F3">
        <w:rPr>
          <w:rFonts w:ascii="Garamond" w:hAnsi="Garamond" w:cs="Times New Roman"/>
          <w:noProof/>
          <w:sz w:val="24"/>
          <w:szCs w:val="24"/>
        </w:rPr>
        <w:t>(7), 361–366. https://doi.org/10.12968/jowc.2017.26.7.361</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Kaur, S., Pawar, M., Banerjee, N., &amp; Garg, R. (2012). Evaluation of the efficacy of hyperbaric oxygen therapy in the management of chronic nonhealing ulcer and role of periwound transcutaneous oximetry as a predictor of wound healing response: A randomized prospective controlled trial. </w:t>
      </w:r>
      <w:r w:rsidRPr="005509F3">
        <w:rPr>
          <w:rFonts w:ascii="Garamond" w:hAnsi="Garamond" w:cs="Times New Roman"/>
          <w:i/>
          <w:iCs/>
          <w:noProof/>
          <w:sz w:val="24"/>
          <w:szCs w:val="24"/>
        </w:rPr>
        <w:t>Journal of Anaesthesiology Clinical Pharmacology</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28</w:t>
      </w:r>
      <w:r w:rsidRPr="005509F3">
        <w:rPr>
          <w:rFonts w:ascii="Garamond" w:hAnsi="Garamond" w:cs="Times New Roman"/>
          <w:noProof/>
          <w:sz w:val="24"/>
          <w:szCs w:val="24"/>
        </w:rPr>
        <w:t>(1), 70–75. https://doi.org/10.4103/0970-9185.92444</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Kerr, M., Barron, E., Chadwick, P., Evans, T., Kong, W. M., Rayman, G., Sutton-Smith, M., Todd, G., Young, B., &amp; Jeffcoate, W. J. (2019). The cost of diabetic foot ulcers and amputations to the National Health Service in England. </w:t>
      </w:r>
      <w:r w:rsidRPr="005509F3">
        <w:rPr>
          <w:rFonts w:ascii="Garamond" w:hAnsi="Garamond" w:cs="Times New Roman"/>
          <w:i/>
          <w:iCs/>
          <w:noProof/>
          <w:sz w:val="24"/>
          <w:szCs w:val="24"/>
        </w:rPr>
        <w:t>Diabetic Medicine</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36</w:t>
      </w:r>
      <w:r w:rsidRPr="005509F3">
        <w:rPr>
          <w:rFonts w:ascii="Garamond" w:hAnsi="Garamond" w:cs="Times New Roman"/>
          <w:noProof/>
          <w:sz w:val="24"/>
          <w:szCs w:val="24"/>
        </w:rPr>
        <w:t>(8), 995–1002. https://doi.org/10.1111/dme.13973</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Lazo-Porras, M., Bernabe-Ortiz, A., Sacksteder, K. A., Gilman, R. H., Malaga, G., Armstrong, D. G., &amp; Miranda, J. J. (2016). Implementation of foot thermometry plus mHealth to prevent diabetic foot ulcers: Study protocol for a randomized controlled trial. </w:t>
      </w:r>
      <w:r w:rsidRPr="005509F3">
        <w:rPr>
          <w:rFonts w:ascii="Garamond" w:hAnsi="Garamond" w:cs="Times New Roman"/>
          <w:i/>
          <w:iCs/>
          <w:noProof/>
          <w:sz w:val="24"/>
          <w:szCs w:val="24"/>
        </w:rPr>
        <w:t>Trials</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17</w:t>
      </w:r>
      <w:r w:rsidRPr="005509F3">
        <w:rPr>
          <w:rFonts w:ascii="Garamond" w:hAnsi="Garamond" w:cs="Times New Roman"/>
          <w:noProof/>
          <w:sz w:val="24"/>
          <w:szCs w:val="24"/>
        </w:rPr>
        <w:t>(1), 1–10. https://doi.org/10.1186/s13063-016-1333-1</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Löndahl, M., &amp; Boulton, A. J. M. (2020). Hyperbaric oxygen therapy in diabetic foot </w:t>
      </w:r>
      <w:r w:rsidRPr="005509F3">
        <w:rPr>
          <w:rFonts w:ascii="Garamond" w:hAnsi="Garamond" w:cs="Times New Roman"/>
          <w:noProof/>
          <w:sz w:val="24"/>
          <w:szCs w:val="24"/>
        </w:rPr>
        <w:lastRenderedPageBreak/>
        <w:t xml:space="preserve">ulceration: Useless or useful? A battle. </w:t>
      </w:r>
      <w:r w:rsidRPr="005509F3">
        <w:rPr>
          <w:rFonts w:ascii="Garamond" w:hAnsi="Garamond" w:cs="Times New Roman"/>
          <w:i/>
          <w:iCs/>
          <w:noProof/>
          <w:sz w:val="24"/>
          <w:szCs w:val="24"/>
        </w:rPr>
        <w:t>Diabetes/Metabolism Research and Reviews</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36</w:t>
      </w:r>
      <w:r w:rsidRPr="005509F3">
        <w:rPr>
          <w:rFonts w:ascii="Garamond" w:hAnsi="Garamond" w:cs="Times New Roman"/>
          <w:noProof/>
          <w:sz w:val="24"/>
          <w:szCs w:val="24"/>
        </w:rPr>
        <w:t>(S1), 1–4. https://doi.org/10.1002/dmrr.3233</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Oley, M. H., Oley, M. C., Tjandra, D. E., Sedu, S. W., Sumarauw, E. R. N., Aling, D. M. R., Kalangi, J. A., Islam, A. A., Hatta, M., &amp; Faruk, M. (2020). Hyperbaric oxygen therapy in the healing process of foot ulcers in diabetic type 2 patients marked by interleukin 6, vascular endothelial growth factor, and PEDIS score: A randomized controlled trial study. </w:t>
      </w:r>
      <w:r w:rsidRPr="005509F3">
        <w:rPr>
          <w:rFonts w:ascii="Garamond" w:hAnsi="Garamond" w:cs="Times New Roman"/>
          <w:i/>
          <w:iCs/>
          <w:noProof/>
          <w:sz w:val="24"/>
          <w:szCs w:val="24"/>
        </w:rPr>
        <w:t>International Journal of Surgery Open</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27</w:t>
      </w:r>
      <w:r w:rsidRPr="005509F3">
        <w:rPr>
          <w:rFonts w:ascii="Garamond" w:hAnsi="Garamond" w:cs="Times New Roman"/>
          <w:noProof/>
          <w:sz w:val="24"/>
          <w:szCs w:val="24"/>
        </w:rPr>
        <w:t>(56), 154–161. https://doi.org/10.1016/j.ijso.2020.11.012</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Öztürk, F., Türel Ermertcan, A., &amp; Inanir, I. (2013). Hyperbaric oxygen therapy for the management of chronic wounds. </w:t>
      </w:r>
      <w:r w:rsidRPr="005509F3">
        <w:rPr>
          <w:rFonts w:ascii="Garamond" w:hAnsi="Garamond" w:cs="Times New Roman"/>
          <w:i/>
          <w:iCs/>
          <w:noProof/>
          <w:sz w:val="24"/>
          <w:szCs w:val="24"/>
        </w:rPr>
        <w:t>Cutaneous and Ocular Toxicology</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32</w:t>
      </w:r>
      <w:r w:rsidRPr="005509F3">
        <w:rPr>
          <w:rFonts w:ascii="Garamond" w:hAnsi="Garamond" w:cs="Times New Roman"/>
          <w:noProof/>
          <w:sz w:val="24"/>
          <w:szCs w:val="24"/>
        </w:rPr>
        <w:t>(1), 72–77. https://doi.org/10.3109/15569527.2012.705407</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Rahman, N. H. N. A., Mohammad, W. M. Z. W., Bajuri, M. Y., &amp; Shafee, R. (2019). Use of hyperbaric oxygen therapy (Hbot) in chronic diabetic wound-a randomised trial. </w:t>
      </w:r>
      <w:r w:rsidRPr="005509F3">
        <w:rPr>
          <w:rFonts w:ascii="Garamond" w:hAnsi="Garamond" w:cs="Times New Roman"/>
          <w:i/>
          <w:iCs/>
          <w:noProof/>
          <w:sz w:val="24"/>
          <w:szCs w:val="24"/>
        </w:rPr>
        <w:t>Medical Journal of Malaysia</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74</w:t>
      </w:r>
      <w:r w:rsidRPr="005509F3">
        <w:rPr>
          <w:rFonts w:ascii="Garamond" w:hAnsi="Garamond" w:cs="Times New Roman"/>
          <w:noProof/>
          <w:sz w:val="24"/>
          <w:szCs w:val="24"/>
        </w:rPr>
        <w:t>(5), 418–424.</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Salama, S. E., Eldeeb, A. E., Elbarbary, A. H., &amp; Abdelghany, S. E. (2019). Adjuvant Hyperbaric Oxygen Therapy Enhances Healing of Nonischemic Diabetic Foot Ulcers Compared With Standard Wound Care Alone. </w:t>
      </w:r>
      <w:r w:rsidRPr="005509F3">
        <w:rPr>
          <w:rFonts w:ascii="Garamond" w:hAnsi="Garamond" w:cs="Times New Roman"/>
          <w:i/>
          <w:iCs/>
          <w:noProof/>
          <w:sz w:val="24"/>
          <w:szCs w:val="24"/>
        </w:rPr>
        <w:t>International Journal of Lower Extremity Wounds</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18</w:t>
      </w:r>
      <w:r w:rsidRPr="005509F3">
        <w:rPr>
          <w:rFonts w:ascii="Garamond" w:hAnsi="Garamond" w:cs="Times New Roman"/>
          <w:noProof/>
          <w:sz w:val="24"/>
          <w:szCs w:val="24"/>
        </w:rPr>
        <w:t>(1), 75–80. https://doi.org/10.1177/1534734619829939</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Sukarno, A., &amp; Andina, I. S. (2018). </w:t>
      </w:r>
      <w:r w:rsidRPr="005509F3">
        <w:rPr>
          <w:rFonts w:ascii="Garamond" w:hAnsi="Garamond" w:cs="Times New Roman"/>
          <w:i/>
          <w:iCs/>
          <w:noProof/>
          <w:sz w:val="24"/>
          <w:szCs w:val="24"/>
        </w:rPr>
        <w:t>Proses Penyembuhan Luka Kaki Diabetik Di Klinik Wocare Puri Kembangan</w:t>
      </w:r>
      <w:r w:rsidRPr="005509F3">
        <w:rPr>
          <w:rFonts w:ascii="Times New Roman" w:hAnsi="Times New Roman" w:cs="Times New Roman"/>
          <w:i/>
          <w:iCs/>
          <w:noProof/>
          <w:sz w:val="24"/>
          <w:szCs w:val="24"/>
        </w:rPr>
        <w:t> </w:t>
      </w:r>
      <w:r w:rsidRPr="005509F3">
        <w:rPr>
          <w:rFonts w:ascii="Garamond" w:hAnsi="Garamond" w:cs="Times New Roman"/>
          <w:i/>
          <w:iCs/>
          <w:noProof/>
          <w:sz w:val="24"/>
          <w:szCs w:val="24"/>
        </w:rPr>
        <w:t>: Penelitian Retrospektif</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Dm</w:t>
      </w:r>
      <w:r w:rsidRPr="005509F3">
        <w:rPr>
          <w:rFonts w:ascii="Garamond" w:hAnsi="Garamond" w:cs="Times New Roman"/>
          <w:noProof/>
          <w:sz w:val="24"/>
          <w:szCs w:val="24"/>
        </w:rPr>
        <w:t>.</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Sun, Q., Bao, J., An, Y., Lei, H., &amp; Ma, J. (2017). Hyperbaric oxygen therapy and comprehensive orthopedic treatment for incomplete traumatic spinal cord injury on the qinghai-tibet plateau: Study protocol for an open-label randomized controlled clinical trial. </w:t>
      </w:r>
      <w:r w:rsidRPr="005509F3">
        <w:rPr>
          <w:rFonts w:ascii="Garamond" w:hAnsi="Garamond" w:cs="Times New Roman"/>
          <w:i/>
          <w:iCs/>
          <w:noProof/>
          <w:sz w:val="24"/>
          <w:szCs w:val="24"/>
        </w:rPr>
        <w:t>Asia Pacific Journal of Clinical Trials: Nervous System Diseases</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2</w:t>
      </w:r>
      <w:r w:rsidRPr="005509F3">
        <w:rPr>
          <w:rFonts w:ascii="Garamond" w:hAnsi="Garamond" w:cs="Times New Roman"/>
          <w:noProof/>
          <w:sz w:val="24"/>
          <w:szCs w:val="24"/>
        </w:rPr>
        <w:t>(2), 50. https://doi.org/10.4103/2542-3932.205194</w:t>
      </w:r>
    </w:p>
    <w:p w:rsidR="003C3CCA" w:rsidRPr="005509F3" w:rsidRDefault="003C3CCA" w:rsidP="005509F3">
      <w:pPr>
        <w:widowControl w:val="0"/>
        <w:autoSpaceDE w:val="0"/>
        <w:autoSpaceDN w:val="0"/>
        <w:adjustRightInd w:val="0"/>
        <w:spacing w:after="0" w:line="240" w:lineRule="auto"/>
        <w:ind w:left="480" w:hanging="480"/>
        <w:rPr>
          <w:rFonts w:ascii="Garamond" w:hAnsi="Garamond" w:cs="Times New Roman"/>
          <w:noProof/>
          <w:sz w:val="24"/>
          <w:szCs w:val="24"/>
        </w:rPr>
      </w:pPr>
      <w:r w:rsidRPr="005509F3">
        <w:rPr>
          <w:rFonts w:ascii="Garamond" w:hAnsi="Garamond" w:cs="Times New Roman"/>
          <w:noProof/>
          <w:sz w:val="24"/>
          <w:szCs w:val="24"/>
        </w:rPr>
        <w:t xml:space="preserve">Tiaka, E. K., Papanas, N., Manolakis, A. C., &amp; Maltezos, E. (2012). The role of hyperbaric oxygen in the treatment of diabetic foot ulcers. </w:t>
      </w:r>
      <w:r w:rsidRPr="005509F3">
        <w:rPr>
          <w:rFonts w:ascii="Garamond" w:hAnsi="Garamond" w:cs="Times New Roman"/>
          <w:i/>
          <w:iCs/>
          <w:noProof/>
          <w:sz w:val="24"/>
          <w:szCs w:val="24"/>
        </w:rPr>
        <w:t>Angiology</w:t>
      </w:r>
      <w:r w:rsidRPr="005509F3">
        <w:rPr>
          <w:rFonts w:ascii="Garamond" w:hAnsi="Garamond" w:cs="Times New Roman"/>
          <w:noProof/>
          <w:sz w:val="24"/>
          <w:szCs w:val="24"/>
        </w:rPr>
        <w:t xml:space="preserve">, </w:t>
      </w:r>
      <w:r w:rsidRPr="005509F3">
        <w:rPr>
          <w:rFonts w:ascii="Garamond" w:hAnsi="Garamond" w:cs="Times New Roman"/>
          <w:i/>
          <w:iCs/>
          <w:noProof/>
          <w:sz w:val="24"/>
          <w:szCs w:val="24"/>
        </w:rPr>
        <w:t>63</w:t>
      </w:r>
      <w:r w:rsidRPr="005509F3">
        <w:rPr>
          <w:rFonts w:ascii="Garamond" w:hAnsi="Garamond" w:cs="Times New Roman"/>
          <w:noProof/>
          <w:sz w:val="24"/>
          <w:szCs w:val="24"/>
        </w:rPr>
        <w:t>(4), 302–314. https://doi.org/10.1177/0003319711416804</w:t>
      </w:r>
    </w:p>
    <w:p w:rsidR="003C3CCA" w:rsidRPr="005509F3" w:rsidRDefault="003C3CCA" w:rsidP="005509F3">
      <w:pPr>
        <w:spacing w:line="240" w:lineRule="auto"/>
        <w:rPr>
          <w:rFonts w:ascii="Garamond" w:hAnsi="Garamond" w:cs="Times New Roman"/>
          <w:sz w:val="24"/>
          <w:szCs w:val="24"/>
          <w:lang w:val="id-ID"/>
        </w:rPr>
      </w:pPr>
      <w:r w:rsidRPr="005509F3">
        <w:rPr>
          <w:rFonts w:ascii="Garamond" w:hAnsi="Garamond" w:cs="Times New Roman"/>
          <w:b/>
          <w:sz w:val="24"/>
          <w:szCs w:val="24"/>
          <w:lang w:val="id-ID"/>
        </w:rPr>
        <w:fldChar w:fldCharType="end"/>
      </w:r>
    </w:p>
    <w:p w:rsidR="000F4DD3" w:rsidRPr="005509F3" w:rsidRDefault="00B05670" w:rsidP="005509F3">
      <w:pPr>
        <w:spacing w:line="360" w:lineRule="auto"/>
        <w:rPr>
          <w:rFonts w:ascii="Garamond" w:hAnsi="Garamond" w:cs="Times New Roman"/>
          <w:sz w:val="24"/>
          <w:szCs w:val="24"/>
        </w:rPr>
      </w:pPr>
    </w:p>
    <w:sectPr w:rsidR="000F4DD3" w:rsidRPr="005509F3" w:rsidSect="00B6101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DBC"/>
    <w:multiLevelType w:val="hybridMultilevel"/>
    <w:tmpl w:val="BC84BD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4E410EB"/>
    <w:multiLevelType w:val="hybridMultilevel"/>
    <w:tmpl w:val="68FE2F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85D589E"/>
    <w:multiLevelType w:val="hybridMultilevel"/>
    <w:tmpl w:val="BA68A4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994687D"/>
    <w:multiLevelType w:val="hybridMultilevel"/>
    <w:tmpl w:val="AEBC0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1126696"/>
    <w:multiLevelType w:val="hybridMultilevel"/>
    <w:tmpl w:val="A5B0DF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E627674"/>
    <w:multiLevelType w:val="hybridMultilevel"/>
    <w:tmpl w:val="08EA32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20F7F95"/>
    <w:multiLevelType w:val="hybridMultilevel"/>
    <w:tmpl w:val="8B20C7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77B0B56"/>
    <w:multiLevelType w:val="hybridMultilevel"/>
    <w:tmpl w:val="13FCE6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58E66A0"/>
    <w:multiLevelType w:val="hybridMultilevel"/>
    <w:tmpl w:val="86667E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BA5623"/>
    <w:multiLevelType w:val="hybridMultilevel"/>
    <w:tmpl w:val="96A24B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8EB5D43"/>
    <w:multiLevelType w:val="hybridMultilevel"/>
    <w:tmpl w:val="16DA1C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F637241"/>
    <w:multiLevelType w:val="hybridMultilevel"/>
    <w:tmpl w:val="DFF6871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3"/>
  </w:num>
  <w:num w:numId="6">
    <w:abstractNumId w:val="11"/>
  </w:num>
  <w:num w:numId="7">
    <w:abstractNumId w:val="2"/>
  </w:num>
  <w:num w:numId="8">
    <w:abstractNumId w:val="1"/>
  </w:num>
  <w:num w:numId="9">
    <w:abstractNumId w:val="0"/>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CA"/>
    <w:rsid w:val="00045FEA"/>
    <w:rsid w:val="000B69BC"/>
    <w:rsid w:val="00115C1D"/>
    <w:rsid w:val="001B4E4E"/>
    <w:rsid w:val="001E0435"/>
    <w:rsid w:val="0021283B"/>
    <w:rsid w:val="002A2883"/>
    <w:rsid w:val="00307C50"/>
    <w:rsid w:val="003C3CCA"/>
    <w:rsid w:val="004E33E2"/>
    <w:rsid w:val="004F55D0"/>
    <w:rsid w:val="005509F3"/>
    <w:rsid w:val="005B05E9"/>
    <w:rsid w:val="0063584F"/>
    <w:rsid w:val="006646EB"/>
    <w:rsid w:val="00805190"/>
    <w:rsid w:val="008935BB"/>
    <w:rsid w:val="00A95984"/>
    <w:rsid w:val="00B05670"/>
    <w:rsid w:val="00B14914"/>
    <w:rsid w:val="00B61012"/>
    <w:rsid w:val="00B74E8D"/>
    <w:rsid w:val="00BC002C"/>
    <w:rsid w:val="00BF3D18"/>
    <w:rsid w:val="00D2666B"/>
    <w:rsid w:val="00D60F9A"/>
    <w:rsid w:val="00DD5D86"/>
    <w:rsid w:val="00EA6E9C"/>
    <w:rsid w:val="00EE295E"/>
    <w:rsid w:val="00EF0C22"/>
    <w:rsid w:val="00F02A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PARAGRAPH,Colorful List - Accent 11,Medium Grid 1 - Accent 21"/>
    <w:basedOn w:val="Normal"/>
    <w:link w:val="ListParagraphChar"/>
    <w:uiPriority w:val="34"/>
    <w:qFormat/>
    <w:rsid w:val="003C3CCA"/>
    <w:pPr>
      <w:ind w:left="720"/>
      <w:contextualSpacing/>
    </w:pPr>
    <w:rPr>
      <w:rFonts w:ascii="Calibri" w:eastAsia="Calibri" w:hAnsi="Calibri" w:cs="Times New Roman"/>
      <w:lang w:val="id-ID"/>
    </w:rPr>
  </w:style>
  <w:style w:type="character" w:customStyle="1" w:styleId="ListParagraphChar">
    <w:name w:val="List Paragraph Char"/>
    <w:aliases w:val="UGEX'Z Char,PARAGRAPH Char,Colorful List - Accent 11 Char,Medium Grid 1 - Accent 21 Char"/>
    <w:basedOn w:val="DefaultParagraphFont"/>
    <w:link w:val="ListParagraph"/>
    <w:uiPriority w:val="34"/>
    <w:qFormat/>
    <w:locked/>
    <w:rsid w:val="003C3CCA"/>
    <w:rPr>
      <w:rFonts w:ascii="Calibri" w:eastAsia="Calibri" w:hAnsi="Calibri" w:cs="Times New Roman"/>
    </w:rPr>
  </w:style>
  <w:style w:type="table" w:styleId="TableGrid">
    <w:name w:val="Table Grid"/>
    <w:basedOn w:val="TableNormal"/>
    <w:uiPriority w:val="59"/>
    <w:rsid w:val="003C3CC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C3CCA"/>
    <w:rPr>
      <w:i/>
      <w:iCs/>
    </w:rPr>
  </w:style>
  <w:style w:type="character" w:styleId="CommentReference">
    <w:name w:val="annotation reference"/>
    <w:basedOn w:val="DefaultParagraphFont"/>
    <w:uiPriority w:val="99"/>
    <w:semiHidden/>
    <w:unhideWhenUsed/>
    <w:rsid w:val="003C3CCA"/>
    <w:rPr>
      <w:sz w:val="16"/>
      <w:szCs w:val="16"/>
    </w:rPr>
  </w:style>
  <w:style w:type="paragraph" w:styleId="CommentText">
    <w:name w:val="annotation text"/>
    <w:basedOn w:val="Normal"/>
    <w:link w:val="CommentTextChar"/>
    <w:uiPriority w:val="99"/>
    <w:semiHidden/>
    <w:unhideWhenUsed/>
    <w:rsid w:val="003C3CCA"/>
    <w:pPr>
      <w:spacing w:line="240" w:lineRule="auto"/>
    </w:pPr>
    <w:rPr>
      <w:sz w:val="20"/>
      <w:szCs w:val="20"/>
    </w:rPr>
  </w:style>
  <w:style w:type="character" w:customStyle="1" w:styleId="CommentTextChar">
    <w:name w:val="Comment Text Char"/>
    <w:basedOn w:val="DefaultParagraphFont"/>
    <w:link w:val="CommentText"/>
    <w:uiPriority w:val="99"/>
    <w:semiHidden/>
    <w:rsid w:val="003C3CCA"/>
    <w:rPr>
      <w:sz w:val="20"/>
      <w:szCs w:val="20"/>
      <w:lang w:val="en-US"/>
    </w:rPr>
  </w:style>
  <w:style w:type="paragraph" w:styleId="BalloonText">
    <w:name w:val="Balloon Text"/>
    <w:basedOn w:val="Normal"/>
    <w:link w:val="BalloonTextChar"/>
    <w:uiPriority w:val="99"/>
    <w:semiHidden/>
    <w:unhideWhenUsed/>
    <w:rsid w:val="003C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CA"/>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0B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B69BC"/>
    <w:rPr>
      <w:rFonts w:ascii="Courier New" w:eastAsia="Times New Roman" w:hAnsi="Courier New" w:cs="Courier New"/>
      <w:sz w:val="20"/>
      <w:szCs w:val="20"/>
      <w:lang w:eastAsia="id-ID"/>
    </w:rPr>
  </w:style>
  <w:style w:type="character" w:customStyle="1" w:styleId="y2iqfc">
    <w:name w:val="y2iqfc"/>
    <w:basedOn w:val="DefaultParagraphFont"/>
    <w:rsid w:val="000B69BC"/>
  </w:style>
  <w:style w:type="character" w:styleId="Hyperlink">
    <w:name w:val="Hyperlink"/>
    <w:basedOn w:val="DefaultParagraphFont"/>
    <w:uiPriority w:val="99"/>
    <w:unhideWhenUsed/>
    <w:rsid w:val="00D60F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PARAGRAPH,Colorful List - Accent 11,Medium Grid 1 - Accent 21"/>
    <w:basedOn w:val="Normal"/>
    <w:link w:val="ListParagraphChar"/>
    <w:uiPriority w:val="34"/>
    <w:qFormat/>
    <w:rsid w:val="003C3CCA"/>
    <w:pPr>
      <w:ind w:left="720"/>
      <w:contextualSpacing/>
    </w:pPr>
    <w:rPr>
      <w:rFonts w:ascii="Calibri" w:eastAsia="Calibri" w:hAnsi="Calibri" w:cs="Times New Roman"/>
      <w:lang w:val="id-ID"/>
    </w:rPr>
  </w:style>
  <w:style w:type="character" w:customStyle="1" w:styleId="ListParagraphChar">
    <w:name w:val="List Paragraph Char"/>
    <w:aliases w:val="UGEX'Z Char,PARAGRAPH Char,Colorful List - Accent 11 Char,Medium Grid 1 - Accent 21 Char"/>
    <w:basedOn w:val="DefaultParagraphFont"/>
    <w:link w:val="ListParagraph"/>
    <w:uiPriority w:val="34"/>
    <w:qFormat/>
    <w:locked/>
    <w:rsid w:val="003C3CCA"/>
    <w:rPr>
      <w:rFonts w:ascii="Calibri" w:eastAsia="Calibri" w:hAnsi="Calibri" w:cs="Times New Roman"/>
    </w:rPr>
  </w:style>
  <w:style w:type="table" w:styleId="TableGrid">
    <w:name w:val="Table Grid"/>
    <w:basedOn w:val="TableNormal"/>
    <w:uiPriority w:val="59"/>
    <w:rsid w:val="003C3CC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C3CCA"/>
    <w:rPr>
      <w:i/>
      <w:iCs/>
    </w:rPr>
  </w:style>
  <w:style w:type="character" w:styleId="CommentReference">
    <w:name w:val="annotation reference"/>
    <w:basedOn w:val="DefaultParagraphFont"/>
    <w:uiPriority w:val="99"/>
    <w:semiHidden/>
    <w:unhideWhenUsed/>
    <w:rsid w:val="003C3CCA"/>
    <w:rPr>
      <w:sz w:val="16"/>
      <w:szCs w:val="16"/>
    </w:rPr>
  </w:style>
  <w:style w:type="paragraph" w:styleId="CommentText">
    <w:name w:val="annotation text"/>
    <w:basedOn w:val="Normal"/>
    <w:link w:val="CommentTextChar"/>
    <w:uiPriority w:val="99"/>
    <w:semiHidden/>
    <w:unhideWhenUsed/>
    <w:rsid w:val="003C3CCA"/>
    <w:pPr>
      <w:spacing w:line="240" w:lineRule="auto"/>
    </w:pPr>
    <w:rPr>
      <w:sz w:val="20"/>
      <w:szCs w:val="20"/>
    </w:rPr>
  </w:style>
  <w:style w:type="character" w:customStyle="1" w:styleId="CommentTextChar">
    <w:name w:val="Comment Text Char"/>
    <w:basedOn w:val="DefaultParagraphFont"/>
    <w:link w:val="CommentText"/>
    <w:uiPriority w:val="99"/>
    <w:semiHidden/>
    <w:rsid w:val="003C3CCA"/>
    <w:rPr>
      <w:sz w:val="20"/>
      <w:szCs w:val="20"/>
      <w:lang w:val="en-US"/>
    </w:rPr>
  </w:style>
  <w:style w:type="paragraph" w:styleId="BalloonText">
    <w:name w:val="Balloon Text"/>
    <w:basedOn w:val="Normal"/>
    <w:link w:val="BalloonTextChar"/>
    <w:uiPriority w:val="99"/>
    <w:semiHidden/>
    <w:unhideWhenUsed/>
    <w:rsid w:val="003C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CA"/>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0B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B69BC"/>
    <w:rPr>
      <w:rFonts w:ascii="Courier New" w:eastAsia="Times New Roman" w:hAnsi="Courier New" w:cs="Courier New"/>
      <w:sz w:val="20"/>
      <w:szCs w:val="20"/>
      <w:lang w:eastAsia="id-ID"/>
    </w:rPr>
  </w:style>
  <w:style w:type="character" w:customStyle="1" w:styleId="y2iqfc">
    <w:name w:val="y2iqfc"/>
    <w:basedOn w:val="DefaultParagraphFont"/>
    <w:rsid w:val="000B69BC"/>
  </w:style>
  <w:style w:type="character" w:styleId="Hyperlink">
    <w:name w:val="Hyperlink"/>
    <w:basedOn w:val="DefaultParagraphFont"/>
    <w:uiPriority w:val="99"/>
    <w:unhideWhenUsed/>
    <w:rsid w:val="00D60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13</Pages>
  <Words>19138</Words>
  <Characters>109091</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2022-01-06T11:48:00Z</dcterms:created>
  <dcterms:modified xsi:type="dcterms:W3CDTF">2022-01-08T02:52:00Z</dcterms:modified>
</cp:coreProperties>
</file>