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2928B" w14:textId="77777777" w:rsidR="001E456C" w:rsidRPr="00F5494B" w:rsidRDefault="00FE0014">
      <w:pPr>
        <w:pStyle w:val="BodyText"/>
        <w:spacing w:before="71" w:line="272" w:lineRule="exact"/>
        <w:ind w:right="136"/>
        <w:jc w:val="right"/>
        <w:rPr>
          <w:rFonts w:ascii="Garamond" w:hAnsi="Garamond"/>
        </w:rPr>
      </w:pPr>
      <w:r w:rsidRPr="00F5494B">
        <w:rPr>
          <w:rFonts w:ascii="Garamond" w:hAnsi="Garamond"/>
        </w:rPr>
        <w:t>Hal</w:t>
      </w:r>
    </w:p>
    <w:p w14:paraId="1E0CE632" w14:textId="49479032" w:rsidR="001E456C" w:rsidRPr="00F5494B" w:rsidRDefault="00FE0014">
      <w:pPr>
        <w:spacing w:line="235" w:lineRule="auto"/>
        <w:ind w:left="305" w:right="2893"/>
        <w:rPr>
          <w:rFonts w:ascii="Garamond" w:hAnsi="Garamond"/>
          <w:sz w:val="24"/>
          <w:szCs w:val="24"/>
        </w:rPr>
      </w:pPr>
      <w:r w:rsidRPr="00F5494B">
        <w:rPr>
          <w:rFonts w:ascii="Garamond" w:hAnsi="Garamond"/>
          <w:w w:val="95"/>
          <w:sz w:val="24"/>
          <w:szCs w:val="24"/>
        </w:rPr>
        <w:t>Care: Jurnal Ilmiah Ilmu</w:t>
      </w:r>
      <w:r w:rsidRPr="00F5494B">
        <w:rPr>
          <w:rFonts w:ascii="Garamond" w:hAnsi="Garamond"/>
          <w:spacing w:val="1"/>
          <w:w w:val="95"/>
          <w:sz w:val="24"/>
          <w:szCs w:val="24"/>
        </w:rPr>
        <w:t xml:space="preserve"> </w:t>
      </w:r>
      <w:r w:rsidRPr="00F5494B">
        <w:rPr>
          <w:rFonts w:ascii="Garamond" w:hAnsi="Garamond"/>
          <w:w w:val="95"/>
          <w:sz w:val="24"/>
          <w:szCs w:val="24"/>
        </w:rPr>
        <w:t>Kesehatan</w:t>
      </w:r>
      <w:r w:rsidRPr="00F5494B">
        <w:rPr>
          <w:rFonts w:ascii="Garamond" w:hAnsi="Garamond"/>
          <w:spacing w:val="3"/>
          <w:w w:val="95"/>
          <w:sz w:val="24"/>
          <w:szCs w:val="24"/>
        </w:rPr>
        <w:t xml:space="preserve"> </w:t>
      </w:r>
      <w:r w:rsidRPr="00F5494B">
        <w:rPr>
          <w:rFonts w:ascii="Garamond" w:hAnsi="Garamond"/>
          <w:w w:val="95"/>
          <w:sz w:val="24"/>
          <w:szCs w:val="24"/>
        </w:rPr>
        <w:t>Vol, No.,hal</w:t>
      </w:r>
      <w:r w:rsidRPr="00F5494B">
        <w:rPr>
          <w:rFonts w:ascii="Garamond" w:hAnsi="Garamond"/>
          <w:spacing w:val="1"/>
          <w:w w:val="95"/>
          <w:sz w:val="24"/>
          <w:szCs w:val="24"/>
        </w:rPr>
        <w:t xml:space="preserve"> </w:t>
      </w:r>
      <w:r w:rsidRPr="00F5494B">
        <w:rPr>
          <w:rFonts w:ascii="Garamond" w:hAnsi="Garamond"/>
          <w:w w:val="97"/>
          <w:sz w:val="24"/>
          <w:szCs w:val="24"/>
        </w:rPr>
        <w:t>Te</w:t>
      </w:r>
      <w:r w:rsidRPr="00F5494B">
        <w:rPr>
          <w:rFonts w:ascii="Garamond" w:hAnsi="Garamond"/>
          <w:w w:val="99"/>
          <w:sz w:val="24"/>
          <w:szCs w:val="24"/>
        </w:rPr>
        <w:t>r</w:t>
      </w:r>
      <w:r w:rsidRPr="00F5494B">
        <w:rPr>
          <w:rFonts w:ascii="Garamond" w:hAnsi="Garamond"/>
          <w:spacing w:val="-1"/>
          <w:w w:val="93"/>
          <w:sz w:val="24"/>
          <w:szCs w:val="24"/>
        </w:rPr>
        <w:t>s</w:t>
      </w:r>
      <w:r w:rsidRPr="00F5494B">
        <w:rPr>
          <w:rFonts w:ascii="Garamond" w:hAnsi="Garamond"/>
          <w:w w:val="93"/>
          <w:sz w:val="24"/>
          <w:szCs w:val="24"/>
        </w:rPr>
        <w:t>e</w:t>
      </w:r>
      <w:r w:rsidRPr="00F5494B">
        <w:rPr>
          <w:rFonts w:ascii="Garamond" w:hAnsi="Garamond"/>
          <w:spacing w:val="1"/>
          <w:w w:val="99"/>
          <w:sz w:val="24"/>
          <w:szCs w:val="24"/>
        </w:rPr>
        <w:t>d</w:t>
      </w:r>
      <w:r w:rsidRPr="00F5494B">
        <w:rPr>
          <w:rFonts w:ascii="Garamond" w:hAnsi="Garamond"/>
          <w:w w:val="87"/>
          <w:sz w:val="24"/>
          <w:szCs w:val="24"/>
        </w:rPr>
        <w:t>ia</w:t>
      </w:r>
      <w:r w:rsidRPr="00F5494B">
        <w:rPr>
          <w:rFonts w:ascii="Garamond" w:hAnsi="Garamond"/>
          <w:sz w:val="24"/>
          <w:szCs w:val="24"/>
        </w:rPr>
        <w:t xml:space="preserve"> </w:t>
      </w:r>
      <w:r w:rsidRPr="00F5494B">
        <w:rPr>
          <w:rFonts w:ascii="Garamond" w:hAnsi="Garamond"/>
          <w:spacing w:val="-1"/>
          <w:w w:val="101"/>
          <w:sz w:val="24"/>
          <w:szCs w:val="24"/>
        </w:rPr>
        <w:t>on</w:t>
      </w:r>
      <w:r w:rsidRPr="00F5494B">
        <w:rPr>
          <w:rFonts w:ascii="Garamond" w:hAnsi="Garamond"/>
          <w:w w:val="91"/>
          <w:sz w:val="24"/>
          <w:szCs w:val="24"/>
        </w:rPr>
        <w:t>li</w:t>
      </w:r>
      <w:r w:rsidRPr="00F5494B">
        <w:rPr>
          <w:rFonts w:ascii="Garamond" w:hAnsi="Garamond"/>
          <w:spacing w:val="-1"/>
          <w:w w:val="91"/>
          <w:sz w:val="24"/>
          <w:szCs w:val="24"/>
        </w:rPr>
        <w:t>n</w:t>
      </w:r>
      <w:r w:rsidRPr="00F5494B">
        <w:rPr>
          <w:rFonts w:ascii="Garamond" w:hAnsi="Garamond"/>
          <w:w w:val="93"/>
          <w:sz w:val="24"/>
          <w:szCs w:val="24"/>
        </w:rPr>
        <w:t>e</w:t>
      </w:r>
      <w:r w:rsidRPr="00F5494B">
        <w:rPr>
          <w:rFonts w:ascii="Garamond" w:hAnsi="Garamond"/>
          <w:spacing w:val="1"/>
          <w:sz w:val="24"/>
          <w:szCs w:val="24"/>
        </w:rPr>
        <w:t xml:space="preserve"> </w:t>
      </w:r>
      <w:r w:rsidRPr="00F5494B">
        <w:rPr>
          <w:rFonts w:ascii="Garamond" w:hAnsi="Garamond"/>
          <w:spacing w:val="1"/>
          <w:w w:val="99"/>
          <w:sz w:val="24"/>
          <w:szCs w:val="24"/>
        </w:rPr>
        <w:t>d</w:t>
      </w:r>
      <w:r w:rsidRPr="00F5494B">
        <w:rPr>
          <w:rFonts w:ascii="Garamond" w:hAnsi="Garamond"/>
          <w:w w:val="82"/>
          <w:sz w:val="24"/>
          <w:szCs w:val="24"/>
        </w:rPr>
        <w:t>i</w:t>
      </w:r>
      <w:r w:rsidRPr="00F5494B">
        <w:rPr>
          <w:rFonts w:ascii="Garamond" w:hAnsi="Garamond"/>
          <w:spacing w:val="1"/>
          <w:sz w:val="24"/>
          <w:szCs w:val="24"/>
        </w:rPr>
        <w:t xml:space="preserve"> </w:t>
      </w:r>
      <w:hyperlink r:id="rId6">
        <w:r w:rsidRPr="00F5494B">
          <w:rPr>
            <w:rFonts w:ascii="Garamond" w:hAnsi="Garamond"/>
            <w:color w:val="0000FF"/>
            <w:spacing w:val="-1"/>
            <w:w w:val="101"/>
            <w:sz w:val="24"/>
            <w:szCs w:val="24"/>
            <w:u w:val="single" w:color="0000FF"/>
          </w:rPr>
          <w:t>h</w:t>
        </w:r>
        <w:r w:rsidRPr="00F5494B">
          <w:rPr>
            <w:rFonts w:ascii="Garamond" w:hAnsi="Garamond"/>
            <w:color w:val="0000FF"/>
            <w:w w:val="104"/>
            <w:sz w:val="24"/>
            <w:szCs w:val="24"/>
            <w:u w:val="single" w:color="0000FF"/>
          </w:rPr>
          <w:t>t</w:t>
        </w:r>
        <w:r w:rsidRPr="00F5494B">
          <w:rPr>
            <w:rFonts w:ascii="Garamond" w:hAnsi="Garamond"/>
            <w:color w:val="0000FF"/>
            <w:spacing w:val="1"/>
            <w:w w:val="104"/>
            <w:sz w:val="24"/>
            <w:szCs w:val="24"/>
            <w:u w:val="single" w:color="0000FF"/>
          </w:rPr>
          <w:t>t</w:t>
        </w:r>
        <w:r w:rsidRPr="00F5494B">
          <w:rPr>
            <w:rFonts w:ascii="Garamond" w:hAnsi="Garamond"/>
            <w:color w:val="0000FF"/>
            <w:spacing w:val="-1"/>
            <w:w w:val="101"/>
            <w:sz w:val="24"/>
            <w:szCs w:val="24"/>
            <w:u w:val="single" w:color="0000FF"/>
          </w:rPr>
          <w:t>p</w:t>
        </w:r>
        <w:r w:rsidRPr="00F5494B">
          <w:rPr>
            <w:rFonts w:ascii="Garamond" w:hAnsi="Garamond"/>
            <w:color w:val="0000FF"/>
            <w:spacing w:val="-1"/>
            <w:w w:val="93"/>
            <w:sz w:val="24"/>
            <w:szCs w:val="24"/>
            <w:u w:val="single" w:color="0000FF"/>
          </w:rPr>
          <w:t>s</w:t>
        </w:r>
        <w:r w:rsidRPr="00F5494B">
          <w:rPr>
            <w:rFonts w:ascii="Garamond" w:hAnsi="Garamond"/>
            <w:color w:val="0000FF"/>
            <w:w w:val="128"/>
            <w:sz w:val="24"/>
            <w:szCs w:val="24"/>
            <w:u w:val="single" w:color="0000FF"/>
          </w:rPr>
          <w:t>:/</w:t>
        </w:r>
        <w:r w:rsidRPr="00F5494B">
          <w:rPr>
            <w:rFonts w:ascii="Garamond" w:hAnsi="Garamond"/>
            <w:color w:val="0000FF"/>
            <w:spacing w:val="1"/>
            <w:w w:val="179"/>
            <w:sz w:val="24"/>
            <w:szCs w:val="24"/>
            <w:u w:val="single" w:color="0000FF"/>
          </w:rPr>
          <w:t>/</w:t>
        </w:r>
        <w:r w:rsidRPr="00F5494B">
          <w:rPr>
            <w:rFonts w:ascii="Garamond" w:hAnsi="Garamond"/>
            <w:color w:val="0000FF"/>
            <w:w w:val="92"/>
            <w:sz w:val="24"/>
            <w:szCs w:val="24"/>
            <w:u w:val="single" w:color="0000FF"/>
          </w:rPr>
          <w:t>ju</w:t>
        </w:r>
        <w:r w:rsidRPr="00F5494B">
          <w:rPr>
            <w:rFonts w:ascii="Garamond" w:hAnsi="Garamond"/>
            <w:color w:val="0000FF"/>
            <w:w w:val="99"/>
            <w:sz w:val="24"/>
            <w:szCs w:val="24"/>
            <w:u w:val="single" w:color="0000FF"/>
          </w:rPr>
          <w:t>r</w:t>
        </w:r>
        <w:r w:rsidRPr="00F5494B">
          <w:rPr>
            <w:rFonts w:ascii="Garamond" w:hAnsi="Garamond"/>
            <w:color w:val="0000FF"/>
            <w:spacing w:val="1"/>
            <w:w w:val="101"/>
            <w:sz w:val="24"/>
            <w:szCs w:val="24"/>
            <w:u w:val="single" w:color="0000FF"/>
          </w:rPr>
          <w:t>n</w:t>
        </w:r>
        <w:r w:rsidRPr="00F5494B">
          <w:rPr>
            <w:rFonts w:ascii="Garamond" w:hAnsi="Garamond"/>
            <w:color w:val="0000FF"/>
            <w:w w:val="91"/>
            <w:sz w:val="24"/>
            <w:szCs w:val="24"/>
            <w:u w:val="single" w:color="0000FF"/>
          </w:rPr>
          <w:t>a</w:t>
        </w:r>
        <w:r w:rsidRPr="00F5494B">
          <w:rPr>
            <w:rFonts w:ascii="Garamond" w:hAnsi="Garamond"/>
            <w:color w:val="0000FF"/>
            <w:w w:val="94"/>
            <w:sz w:val="24"/>
            <w:szCs w:val="24"/>
            <w:u w:val="single" w:color="0000FF"/>
          </w:rPr>
          <w:t>l.uni</w:t>
        </w:r>
        <w:r w:rsidRPr="00F5494B">
          <w:rPr>
            <w:rFonts w:ascii="Garamond" w:hAnsi="Garamond"/>
            <w:color w:val="0000FF"/>
            <w:spacing w:val="-1"/>
            <w:w w:val="94"/>
            <w:sz w:val="24"/>
            <w:szCs w:val="24"/>
            <w:u w:val="single" w:color="0000FF"/>
          </w:rPr>
          <w:t>t</w:t>
        </w:r>
        <w:r w:rsidRPr="00F5494B">
          <w:rPr>
            <w:rFonts w:ascii="Garamond" w:hAnsi="Garamond"/>
            <w:color w:val="0000FF"/>
            <w:w w:val="99"/>
            <w:sz w:val="24"/>
            <w:szCs w:val="24"/>
            <w:u w:val="single" w:color="0000FF"/>
          </w:rPr>
          <w:t>r</w:t>
        </w:r>
        <w:r w:rsidRPr="00F5494B">
          <w:rPr>
            <w:rFonts w:ascii="Garamond" w:hAnsi="Garamond"/>
            <w:color w:val="0000FF"/>
            <w:w w:val="89"/>
            <w:sz w:val="24"/>
            <w:szCs w:val="24"/>
            <w:u w:val="single" w:color="0000FF"/>
          </w:rPr>
          <w:t>i.a</w:t>
        </w:r>
        <w:r w:rsidRPr="00F5494B">
          <w:rPr>
            <w:rFonts w:ascii="Garamond" w:hAnsi="Garamond"/>
            <w:color w:val="0000FF"/>
            <w:spacing w:val="1"/>
            <w:w w:val="89"/>
            <w:sz w:val="24"/>
            <w:szCs w:val="24"/>
            <w:u w:val="single" w:color="0000FF"/>
          </w:rPr>
          <w:t>c</w:t>
        </w:r>
        <w:r w:rsidRPr="00F5494B">
          <w:rPr>
            <w:rFonts w:ascii="Garamond" w:hAnsi="Garamond"/>
            <w:color w:val="0000FF"/>
            <w:w w:val="91"/>
            <w:sz w:val="24"/>
            <w:szCs w:val="24"/>
            <w:u w:val="single" w:color="0000FF"/>
          </w:rPr>
          <w:t>.id</w:t>
        </w:r>
        <w:r w:rsidRPr="00F5494B">
          <w:rPr>
            <w:rFonts w:ascii="Garamond" w:hAnsi="Garamond"/>
            <w:color w:val="0000FF"/>
            <w:spacing w:val="1"/>
            <w:w w:val="179"/>
            <w:sz w:val="24"/>
            <w:szCs w:val="24"/>
            <w:u w:val="single" w:color="0000FF"/>
          </w:rPr>
          <w:t>/</w:t>
        </w:r>
        <w:r w:rsidRPr="00F5494B">
          <w:rPr>
            <w:rFonts w:ascii="Garamond" w:hAnsi="Garamond"/>
            <w:color w:val="0000FF"/>
            <w:w w:val="94"/>
            <w:sz w:val="24"/>
            <w:szCs w:val="24"/>
            <w:u w:val="single" w:color="0000FF"/>
          </w:rPr>
          <w:t>i</w:t>
        </w:r>
        <w:r w:rsidRPr="00F5494B">
          <w:rPr>
            <w:rFonts w:ascii="Garamond" w:hAnsi="Garamond"/>
            <w:color w:val="0000FF"/>
            <w:spacing w:val="-1"/>
            <w:w w:val="94"/>
            <w:sz w:val="24"/>
            <w:szCs w:val="24"/>
            <w:u w:val="single" w:color="0000FF"/>
          </w:rPr>
          <w:t>n</w:t>
        </w:r>
        <w:r w:rsidRPr="00F5494B">
          <w:rPr>
            <w:rFonts w:ascii="Garamond" w:hAnsi="Garamond"/>
            <w:color w:val="0000FF"/>
            <w:spacing w:val="1"/>
            <w:w w:val="99"/>
            <w:sz w:val="24"/>
            <w:szCs w:val="24"/>
            <w:u w:val="single" w:color="0000FF"/>
          </w:rPr>
          <w:t>d</w:t>
        </w:r>
        <w:r w:rsidRPr="00F5494B">
          <w:rPr>
            <w:rFonts w:ascii="Garamond" w:hAnsi="Garamond"/>
            <w:color w:val="0000FF"/>
            <w:w w:val="93"/>
            <w:sz w:val="24"/>
            <w:szCs w:val="24"/>
            <w:u w:val="single" w:color="0000FF"/>
          </w:rPr>
          <w:t>e</w:t>
        </w:r>
        <w:r w:rsidRPr="00F5494B">
          <w:rPr>
            <w:rFonts w:ascii="Garamond" w:hAnsi="Garamond"/>
            <w:color w:val="0000FF"/>
            <w:spacing w:val="-1"/>
            <w:w w:val="94"/>
            <w:sz w:val="24"/>
            <w:szCs w:val="24"/>
            <w:u w:val="single" w:color="0000FF"/>
          </w:rPr>
          <w:t>x.</w:t>
        </w:r>
        <w:r w:rsidRPr="00F5494B">
          <w:rPr>
            <w:rFonts w:ascii="Garamond" w:hAnsi="Garamond"/>
            <w:color w:val="0000FF"/>
            <w:w w:val="94"/>
            <w:sz w:val="24"/>
            <w:szCs w:val="24"/>
            <w:u w:val="single" w:color="0000FF"/>
          </w:rPr>
          <w:t>p</w:t>
        </w:r>
        <w:r w:rsidRPr="00F5494B">
          <w:rPr>
            <w:rFonts w:ascii="Garamond" w:hAnsi="Garamond"/>
            <w:color w:val="0000FF"/>
            <w:spacing w:val="-1"/>
            <w:w w:val="101"/>
            <w:sz w:val="24"/>
            <w:szCs w:val="24"/>
            <w:u w:val="single" w:color="0000FF"/>
          </w:rPr>
          <w:t>hp</w:t>
        </w:r>
        <w:r w:rsidRPr="00F5494B">
          <w:rPr>
            <w:rFonts w:ascii="Garamond" w:hAnsi="Garamond"/>
            <w:color w:val="0000FF"/>
            <w:spacing w:val="1"/>
            <w:w w:val="179"/>
            <w:sz w:val="24"/>
            <w:szCs w:val="24"/>
            <w:u w:val="single" w:color="0000FF"/>
          </w:rPr>
          <w:t>/</w:t>
        </w:r>
        <w:r w:rsidRPr="00F5494B">
          <w:rPr>
            <w:rFonts w:ascii="Garamond" w:hAnsi="Garamond"/>
            <w:color w:val="0000FF"/>
            <w:w w:val="93"/>
            <w:sz w:val="24"/>
            <w:szCs w:val="24"/>
            <w:u w:val="single" w:color="0000FF"/>
          </w:rPr>
          <w:t>c</w:t>
        </w:r>
        <w:r w:rsidRPr="00F5494B">
          <w:rPr>
            <w:rFonts w:ascii="Garamond" w:hAnsi="Garamond"/>
            <w:color w:val="0000FF"/>
            <w:w w:val="91"/>
            <w:sz w:val="24"/>
            <w:szCs w:val="24"/>
            <w:u w:val="single" w:color="0000FF"/>
          </w:rPr>
          <w:t>a</w:t>
        </w:r>
        <w:r w:rsidRPr="00F5494B">
          <w:rPr>
            <w:rFonts w:ascii="Garamond" w:hAnsi="Garamond"/>
            <w:color w:val="0000FF"/>
            <w:w w:val="99"/>
            <w:sz w:val="24"/>
            <w:szCs w:val="24"/>
            <w:u w:val="single" w:color="0000FF"/>
          </w:rPr>
          <w:t>r</w:t>
        </w:r>
        <w:r w:rsidRPr="00F5494B">
          <w:rPr>
            <w:rFonts w:ascii="Garamond" w:hAnsi="Garamond"/>
            <w:color w:val="0000FF"/>
            <w:w w:val="93"/>
            <w:sz w:val="24"/>
            <w:szCs w:val="24"/>
            <w:u w:val="single" w:color="0000FF"/>
          </w:rPr>
          <w:t>e</w:t>
        </w:r>
      </w:hyperlink>
    </w:p>
    <w:p w14:paraId="6FE7C961" w14:textId="77777777" w:rsidR="001E456C" w:rsidRPr="00F5494B" w:rsidRDefault="00FE0014">
      <w:pPr>
        <w:spacing w:line="222" w:lineRule="exact"/>
        <w:ind w:left="305"/>
        <w:rPr>
          <w:rFonts w:ascii="Garamond" w:hAnsi="Garamond"/>
          <w:sz w:val="24"/>
          <w:szCs w:val="24"/>
        </w:rPr>
      </w:pPr>
      <w:r w:rsidRPr="00F5494B">
        <w:rPr>
          <w:rFonts w:ascii="Garamond" w:hAnsi="Garamond"/>
          <w:w w:val="90"/>
          <w:sz w:val="24"/>
          <w:szCs w:val="24"/>
        </w:rPr>
        <w:t>ISSN</w:t>
      </w:r>
      <w:r w:rsidRPr="00F5494B">
        <w:rPr>
          <w:rFonts w:ascii="Garamond" w:hAnsi="Garamond"/>
          <w:spacing w:val="-1"/>
          <w:w w:val="90"/>
          <w:sz w:val="24"/>
          <w:szCs w:val="24"/>
        </w:rPr>
        <w:t xml:space="preserve"> </w:t>
      </w:r>
      <w:r w:rsidRPr="00F5494B">
        <w:rPr>
          <w:rFonts w:ascii="Garamond" w:hAnsi="Garamond"/>
          <w:w w:val="90"/>
          <w:sz w:val="24"/>
          <w:szCs w:val="24"/>
        </w:rPr>
        <w:t>2527-8487 (</w:t>
      </w:r>
      <w:r w:rsidRPr="00F5494B">
        <w:rPr>
          <w:rFonts w:ascii="Garamond" w:hAnsi="Garamond"/>
          <w:i/>
          <w:w w:val="90"/>
          <w:sz w:val="24"/>
          <w:szCs w:val="24"/>
        </w:rPr>
        <w:t>online</w:t>
      </w:r>
      <w:r w:rsidRPr="00F5494B">
        <w:rPr>
          <w:rFonts w:ascii="Garamond" w:hAnsi="Garamond"/>
          <w:w w:val="90"/>
          <w:sz w:val="24"/>
          <w:szCs w:val="24"/>
        </w:rPr>
        <w:t>)</w:t>
      </w:r>
    </w:p>
    <w:p w14:paraId="2A257770" w14:textId="77777777" w:rsidR="001E456C" w:rsidRPr="00F5494B" w:rsidRDefault="00FE0014">
      <w:pPr>
        <w:spacing w:line="228" w:lineRule="exact"/>
        <w:ind w:left="305"/>
        <w:rPr>
          <w:rFonts w:ascii="Garamond" w:hAnsi="Garamond"/>
          <w:sz w:val="24"/>
          <w:szCs w:val="24"/>
        </w:rPr>
      </w:pPr>
      <w:r w:rsidRPr="00F5494B">
        <w:rPr>
          <w:rFonts w:ascii="Garamond" w:hAnsi="Garamond"/>
          <w:w w:val="95"/>
          <w:sz w:val="24"/>
          <w:szCs w:val="24"/>
        </w:rPr>
        <w:t>ISSN</w:t>
      </w:r>
      <w:r w:rsidRPr="00F5494B">
        <w:rPr>
          <w:rFonts w:ascii="Garamond" w:hAnsi="Garamond"/>
          <w:spacing w:val="-9"/>
          <w:w w:val="95"/>
          <w:sz w:val="24"/>
          <w:szCs w:val="24"/>
        </w:rPr>
        <w:t xml:space="preserve"> </w:t>
      </w:r>
      <w:r w:rsidRPr="00F5494B">
        <w:rPr>
          <w:rFonts w:ascii="Garamond" w:hAnsi="Garamond"/>
          <w:w w:val="95"/>
          <w:sz w:val="24"/>
          <w:szCs w:val="24"/>
        </w:rPr>
        <w:t>2089-4503</w:t>
      </w:r>
      <w:r w:rsidRPr="00F5494B">
        <w:rPr>
          <w:rFonts w:ascii="Garamond" w:hAnsi="Garamond"/>
          <w:spacing w:val="-8"/>
          <w:w w:val="95"/>
          <w:sz w:val="24"/>
          <w:szCs w:val="24"/>
        </w:rPr>
        <w:t xml:space="preserve"> </w:t>
      </w:r>
      <w:r w:rsidRPr="00F5494B">
        <w:rPr>
          <w:rFonts w:ascii="Garamond" w:hAnsi="Garamond"/>
          <w:w w:val="95"/>
          <w:sz w:val="24"/>
          <w:szCs w:val="24"/>
        </w:rPr>
        <w:t>(cetak)</w:t>
      </w:r>
    </w:p>
    <w:p w14:paraId="7A63DE6C" w14:textId="77777777" w:rsidR="001E456C" w:rsidRPr="00F5494B" w:rsidRDefault="001E456C">
      <w:pPr>
        <w:pStyle w:val="BodyText"/>
        <w:spacing w:before="3"/>
        <w:rPr>
          <w:rFonts w:ascii="Garamond" w:hAnsi="Garamond"/>
        </w:rPr>
      </w:pPr>
    </w:p>
    <w:p w14:paraId="6458D429" w14:textId="77777777" w:rsidR="001E456C" w:rsidRPr="00F5494B" w:rsidRDefault="00FE0014">
      <w:pPr>
        <w:pStyle w:val="Heading1"/>
        <w:spacing w:before="83"/>
        <w:ind w:left="3480" w:right="3316"/>
        <w:jc w:val="center"/>
        <w:rPr>
          <w:rFonts w:ascii="Garamond" w:hAnsi="Garamond"/>
        </w:rPr>
      </w:pPr>
      <w:r w:rsidRPr="00F5494B">
        <w:rPr>
          <w:rFonts w:ascii="Garamond" w:hAnsi="Garamond"/>
        </w:rPr>
        <w:t>Judul</w:t>
      </w:r>
    </w:p>
    <w:p w14:paraId="49953DF5" w14:textId="50698228" w:rsidR="00700AC6" w:rsidRDefault="00DE6AEC" w:rsidP="00700AC6">
      <w:pPr>
        <w:spacing w:before="136" w:line="232" w:lineRule="auto"/>
        <w:ind w:left="305" w:right="135"/>
        <w:jc w:val="center"/>
        <w:rPr>
          <w:rFonts w:ascii="Garamond" w:hAnsi="Garamond"/>
          <w:b/>
          <w:bCs/>
          <w:i/>
          <w:iCs/>
          <w:w w:val="95"/>
          <w:sz w:val="24"/>
          <w:szCs w:val="24"/>
          <w:lang w:val="en-US"/>
        </w:rPr>
      </w:pPr>
      <w:r w:rsidRPr="00700AC6">
        <w:rPr>
          <w:rFonts w:ascii="Garamond" w:hAnsi="Garamond"/>
          <w:b/>
          <w:bCs/>
          <w:w w:val="95"/>
          <w:sz w:val="24"/>
          <w:szCs w:val="24"/>
          <w:lang w:val="en-US"/>
        </w:rPr>
        <w:t>KADAR HEMOGLOBIN LANSIA SETELAH KONSUMSI SERBUK DAUN KELOR</w:t>
      </w:r>
      <w:r w:rsidR="00B67171" w:rsidRPr="00700AC6">
        <w:rPr>
          <w:rFonts w:ascii="Garamond" w:hAnsi="Garamond"/>
          <w:b/>
          <w:bCs/>
          <w:w w:val="95"/>
          <w:sz w:val="24"/>
          <w:szCs w:val="24"/>
          <w:lang w:val="en-US"/>
        </w:rPr>
        <w:t xml:space="preserve"> </w:t>
      </w:r>
      <w:r w:rsidR="00B67171" w:rsidRPr="00700AC6">
        <w:rPr>
          <w:rFonts w:ascii="Garamond" w:hAnsi="Garamond"/>
          <w:b/>
          <w:bCs/>
          <w:i/>
          <w:iCs/>
          <w:w w:val="95"/>
          <w:sz w:val="24"/>
          <w:szCs w:val="24"/>
          <w:lang w:val="en-US"/>
        </w:rPr>
        <w:t>(MORINGA OLEIFERA)</w:t>
      </w:r>
    </w:p>
    <w:p w14:paraId="7AB318A9" w14:textId="523A8B6F" w:rsidR="00700AC6" w:rsidRPr="00700AC6" w:rsidRDefault="00700AC6" w:rsidP="00700AC6">
      <w:pPr>
        <w:spacing w:before="136" w:line="232" w:lineRule="auto"/>
        <w:ind w:left="305" w:right="135"/>
        <w:jc w:val="center"/>
        <w:rPr>
          <w:rFonts w:ascii="Garamond" w:hAnsi="Garamond"/>
          <w:b/>
          <w:bCs/>
          <w:i/>
          <w:iCs/>
          <w:w w:val="95"/>
          <w:sz w:val="24"/>
          <w:szCs w:val="24"/>
          <w:lang w:val="en-US"/>
        </w:rPr>
      </w:pPr>
      <w:r>
        <w:rPr>
          <w:rFonts w:ascii="Garamond" w:hAnsi="Garamond"/>
          <w:b/>
          <w:bCs/>
          <w:i/>
          <w:iCs/>
          <w:w w:val="95"/>
          <w:sz w:val="24"/>
          <w:szCs w:val="24"/>
          <w:lang w:val="en-US"/>
        </w:rPr>
        <w:t xml:space="preserve">HEMOGLOBIN LEVELS IN THE ELDERLY AFTER CONSUME MORINGA LEAVE POWDER </w:t>
      </w:r>
    </w:p>
    <w:p w14:paraId="51108969" w14:textId="77777777" w:rsidR="001E456C" w:rsidRPr="00F5494B" w:rsidRDefault="001E456C">
      <w:pPr>
        <w:pStyle w:val="BodyText"/>
        <w:spacing w:before="9"/>
        <w:rPr>
          <w:rFonts w:ascii="Garamond" w:hAnsi="Garamond"/>
        </w:rPr>
      </w:pPr>
    </w:p>
    <w:p w14:paraId="012E4BF8" w14:textId="77777777" w:rsidR="00DE6AEC" w:rsidRPr="00F5494B" w:rsidRDefault="00DE6AEC" w:rsidP="00DE6AEC">
      <w:pPr>
        <w:pStyle w:val="BodyText"/>
        <w:ind w:left="1526" w:right="1642"/>
        <w:jc w:val="center"/>
        <w:rPr>
          <w:rFonts w:ascii="Garamond" w:hAnsi="Garamond"/>
          <w:spacing w:val="-54"/>
          <w:w w:val="95"/>
        </w:rPr>
      </w:pPr>
      <w:proofErr w:type="spellStart"/>
      <w:r w:rsidRPr="00F5494B">
        <w:rPr>
          <w:rFonts w:ascii="Garamond" w:hAnsi="Garamond"/>
          <w:w w:val="95"/>
          <w:lang w:val="en-US"/>
        </w:rPr>
        <w:t>Supriyadi</w:t>
      </w:r>
      <w:proofErr w:type="spellEnd"/>
      <w:r w:rsidR="00FE0014" w:rsidRPr="00F5494B">
        <w:rPr>
          <w:rFonts w:ascii="Garamond" w:hAnsi="Garamond"/>
          <w:w w:val="95"/>
          <w:vertAlign w:val="superscript"/>
        </w:rPr>
        <w:t>1</w:t>
      </w:r>
      <w:r w:rsidR="00FE0014" w:rsidRPr="00F5494B">
        <w:rPr>
          <w:rFonts w:ascii="Garamond" w:hAnsi="Garamond"/>
          <w:w w:val="95"/>
        </w:rPr>
        <w:t>,</w:t>
      </w:r>
      <w:r w:rsidR="00FE0014" w:rsidRPr="00F5494B">
        <w:rPr>
          <w:rFonts w:ascii="Garamond" w:hAnsi="Garamond"/>
          <w:spacing w:val="6"/>
          <w:w w:val="95"/>
        </w:rPr>
        <w:t xml:space="preserve"> </w:t>
      </w:r>
      <w:r w:rsidRPr="00F5494B">
        <w:rPr>
          <w:rFonts w:ascii="Garamond" w:hAnsi="Garamond"/>
          <w:w w:val="95"/>
          <w:lang w:val="en-US"/>
        </w:rPr>
        <w:t xml:space="preserve">Novita </w:t>
      </w:r>
      <w:proofErr w:type="spellStart"/>
      <w:r w:rsidRPr="00F5494B">
        <w:rPr>
          <w:rFonts w:ascii="Garamond" w:hAnsi="Garamond"/>
          <w:w w:val="95"/>
          <w:lang w:val="en-US"/>
        </w:rPr>
        <w:t>Dewi</w:t>
      </w:r>
      <w:proofErr w:type="spellEnd"/>
      <w:r w:rsidR="00FE0014" w:rsidRPr="00F5494B">
        <w:rPr>
          <w:rFonts w:ascii="Garamond" w:hAnsi="Garamond"/>
          <w:w w:val="95"/>
          <w:vertAlign w:val="superscript"/>
        </w:rPr>
        <w:t>2</w:t>
      </w:r>
      <w:r w:rsidR="00FE0014" w:rsidRPr="00F5494B">
        <w:rPr>
          <w:rFonts w:ascii="Garamond" w:hAnsi="Garamond"/>
          <w:w w:val="95"/>
        </w:rPr>
        <w:t>,</w:t>
      </w:r>
      <w:r w:rsidR="00FE0014" w:rsidRPr="00F5494B">
        <w:rPr>
          <w:rFonts w:ascii="Garamond" w:hAnsi="Garamond"/>
          <w:spacing w:val="6"/>
          <w:w w:val="95"/>
        </w:rPr>
        <w:t xml:space="preserve"> </w:t>
      </w:r>
      <w:r w:rsidRPr="00F5494B">
        <w:rPr>
          <w:rFonts w:ascii="Garamond" w:hAnsi="Garamond"/>
          <w:w w:val="95"/>
          <w:lang w:val="en-US"/>
        </w:rPr>
        <w:t xml:space="preserve">Neni </w:t>
      </w:r>
      <w:r w:rsidRPr="00F5494B">
        <w:rPr>
          <w:rFonts w:ascii="Garamond" w:hAnsi="Garamond"/>
        </w:rPr>
        <w:t>Maemunah</w:t>
      </w:r>
      <w:r w:rsidR="00FE0014" w:rsidRPr="00F5494B">
        <w:rPr>
          <w:rFonts w:ascii="Garamond" w:hAnsi="Garamond"/>
          <w:vertAlign w:val="superscript"/>
        </w:rPr>
        <w:t>3</w:t>
      </w:r>
      <w:r w:rsidR="00FE0014" w:rsidRPr="00F5494B">
        <w:rPr>
          <w:rFonts w:ascii="Garamond" w:hAnsi="Garamond"/>
          <w:spacing w:val="-54"/>
          <w:w w:val="95"/>
        </w:rPr>
        <w:t xml:space="preserve"> </w:t>
      </w:r>
    </w:p>
    <w:p w14:paraId="1CDB22BE" w14:textId="77777777" w:rsidR="00DE6AEC" w:rsidRPr="00F5494B" w:rsidRDefault="00DE6AEC" w:rsidP="00DE6AEC">
      <w:pPr>
        <w:pStyle w:val="BodyText"/>
        <w:ind w:left="1526" w:right="1642"/>
        <w:jc w:val="center"/>
        <w:rPr>
          <w:rFonts w:ascii="Garamond" w:hAnsi="Garamond"/>
          <w:lang w:val="en-US"/>
        </w:rPr>
      </w:pPr>
      <w:proofErr w:type="spellStart"/>
      <w:r w:rsidRPr="00F5494B">
        <w:rPr>
          <w:rFonts w:ascii="Garamond" w:hAnsi="Garamond"/>
          <w:lang w:val="en-US"/>
        </w:rPr>
        <w:t>Fakultas</w:t>
      </w:r>
      <w:proofErr w:type="spellEnd"/>
      <w:r w:rsidRPr="00F5494B">
        <w:rPr>
          <w:rFonts w:ascii="Garamond" w:hAnsi="Garamond"/>
          <w:lang w:val="en-US"/>
        </w:rPr>
        <w:t xml:space="preserve"> </w:t>
      </w:r>
      <w:proofErr w:type="spellStart"/>
      <w:r w:rsidRPr="00F5494B">
        <w:rPr>
          <w:rFonts w:ascii="Garamond" w:hAnsi="Garamond"/>
          <w:lang w:val="en-US"/>
        </w:rPr>
        <w:t>Ilmu</w:t>
      </w:r>
      <w:proofErr w:type="spellEnd"/>
      <w:r w:rsidRPr="00F5494B">
        <w:rPr>
          <w:rFonts w:ascii="Garamond" w:hAnsi="Garamond"/>
          <w:lang w:val="en-US"/>
        </w:rPr>
        <w:t xml:space="preserve"> Kesehatan </w:t>
      </w:r>
    </w:p>
    <w:p w14:paraId="02746720" w14:textId="25C1F4DA" w:rsidR="001E456C" w:rsidRPr="00F5494B" w:rsidRDefault="00DE6AEC" w:rsidP="00DE6AEC">
      <w:pPr>
        <w:pStyle w:val="BodyText"/>
        <w:ind w:left="1526" w:right="1642"/>
        <w:jc w:val="center"/>
        <w:rPr>
          <w:rFonts w:ascii="Garamond" w:hAnsi="Garamond"/>
          <w:lang w:val="en-US"/>
        </w:rPr>
      </w:pPr>
      <w:r w:rsidRPr="00F5494B">
        <w:rPr>
          <w:rFonts w:ascii="Garamond" w:hAnsi="Garamond"/>
          <w:lang w:val="en-US"/>
        </w:rPr>
        <w:t xml:space="preserve">Universitas </w:t>
      </w:r>
      <w:proofErr w:type="spellStart"/>
      <w:r w:rsidRPr="00F5494B">
        <w:rPr>
          <w:rFonts w:ascii="Garamond" w:hAnsi="Garamond"/>
          <w:lang w:val="en-US"/>
        </w:rPr>
        <w:t>Tribhuwana</w:t>
      </w:r>
      <w:proofErr w:type="spellEnd"/>
      <w:r w:rsidRPr="00F5494B">
        <w:rPr>
          <w:rFonts w:ascii="Garamond" w:hAnsi="Garamond"/>
          <w:lang w:val="en-US"/>
        </w:rPr>
        <w:t xml:space="preserve"> </w:t>
      </w:r>
      <w:proofErr w:type="spellStart"/>
      <w:r w:rsidRPr="00F5494B">
        <w:rPr>
          <w:rFonts w:ascii="Garamond" w:hAnsi="Garamond"/>
          <w:lang w:val="en-US"/>
        </w:rPr>
        <w:t>Tunggadewi</w:t>
      </w:r>
      <w:proofErr w:type="spellEnd"/>
    </w:p>
    <w:p w14:paraId="46A4F245" w14:textId="178F7086" w:rsidR="001E456C" w:rsidRPr="00F5494B" w:rsidRDefault="00FE0014" w:rsidP="00DE6AEC">
      <w:pPr>
        <w:pStyle w:val="BodyText"/>
        <w:ind w:left="1526" w:right="1642"/>
        <w:jc w:val="center"/>
        <w:rPr>
          <w:rFonts w:ascii="Garamond" w:hAnsi="Garamond"/>
          <w:lang w:val="en-US"/>
        </w:rPr>
      </w:pPr>
      <w:r w:rsidRPr="00F5494B">
        <w:rPr>
          <w:rFonts w:ascii="Garamond" w:hAnsi="Garamond"/>
          <w:w w:val="90"/>
        </w:rPr>
        <w:t>e-mail</w:t>
      </w:r>
      <w:r w:rsidRPr="00F5494B">
        <w:rPr>
          <w:rFonts w:ascii="Garamond" w:hAnsi="Garamond"/>
          <w:spacing w:val="13"/>
          <w:w w:val="90"/>
        </w:rPr>
        <w:t xml:space="preserve"> </w:t>
      </w:r>
      <w:r w:rsidRPr="00F5494B">
        <w:rPr>
          <w:rFonts w:ascii="Garamond" w:hAnsi="Garamond"/>
          <w:w w:val="90"/>
        </w:rPr>
        <w:t>:</w:t>
      </w:r>
      <w:r w:rsidR="00DE6AEC" w:rsidRPr="00F5494B">
        <w:rPr>
          <w:rFonts w:ascii="Garamond" w:hAnsi="Garamond"/>
          <w:w w:val="90"/>
          <w:lang w:val="en-US"/>
        </w:rPr>
        <w:t xml:space="preserve"> </w:t>
      </w:r>
      <w:r w:rsidR="00DE6AEC" w:rsidRPr="00F5494B">
        <w:rPr>
          <w:rFonts w:ascii="Garamond" w:hAnsi="Garamond"/>
          <w:lang w:val="en-US"/>
        </w:rPr>
        <w:t>ners9supriyadi</w:t>
      </w:r>
      <w:r w:rsidR="00DE6AEC" w:rsidRPr="00F5494B">
        <w:rPr>
          <w:rFonts w:ascii="Garamond" w:hAnsi="Garamond"/>
          <w:w w:val="90"/>
          <w:lang w:val="en-US"/>
        </w:rPr>
        <w:t>@gmail.com</w:t>
      </w:r>
    </w:p>
    <w:p w14:paraId="40EF0B06" w14:textId="59A760BF" w:rsidR="001E456C" w:rsidRPr="00F5494B" w:rsidRDefault="001E456C">
      <w:pPr>
        <w:spacing w:before="1" w:line="235" w:lineRule="auto"/>
        <w:ind w:left="305" w:right="140"/>
        <w:jc w:val="both"/>
        <w:rPr>
          <w:rFonts w:ascii="Garamond" w:hAnsi="Garamond"/>
          <w:sz w:val="20"/>
        </w:rPr>
      </w:pPr>
    </w:p>
    <w:p w14:paraId="2D86BA60" w14:textId="77777777" w:rsidR="001E456C" w:rsidRPr="00F5494B" w:rsidRDefault="001E456C">
      <w:pPr>
        <w:pStyle w:val="BodyText"/>
        <w:rPr>
          <w:rFonts w:ascii="Garamond" w:hAnsi="Garamond"/>
          <w:sz w:val="22"/>
        </w:rPr>
      </w:pPr>
    </w:p>
    <w:p w14:paraId="24A8BC82" w14:textId="77777777" w:rsidR="001E456C" w:rsidRPr="00F5494B" w:rsidRDefault="001E456C">
      <w:pPr>
        <w:pStyle w:val="BodyText"/>
        <w:spacing w:before="9"/>
        <w:rPr>
          <w:rFonts w:ascii="Garamond" w:hAnsi="Garamond"/>
          <w:sz w:val="23"/>
        </w:rPr>
      </w:pPr>
    </w:p>
    <w:p w14:paraId="78549393" w14:textId="77777777" w:rsidR="001E456C" w:rsidRPr="00F5494B" w:rsidRDefault="00FE0014">
      <w:pPr>
        <w:pStyle w:val="Title"/>
        <w:rPr>
          <w:rFonts w:ascii="Garamond" w:hAnsi="Garamond"/>
        </w:rPr>
      </w:pPr>
      <w:r w:rsidRPr="00F5494B">
        <w:rPr>
          <w:rFonts w:ascii="Garamond" w:hAnsi="Garamond"/>
        </w:rPr>
        <w:t>ABSTRACT</w:t>
      </w:r>
    </w:p>
    <w:p w14:paraId="5FAE7220" w14:textId="77777777" w:rsidR="001E456C" w:rsidRPr="00F5494B" w:rsidRDefault="001E456C">
      <w:pPr>
        <w:pStyle w:val="BodyText"/>
        <w:spacing w:before="3"/>
        <w:rPr>
          <w:rFonts w:ascii="Garamond" w:hAnsi="Garamond"/>
          <w:b/>
          <w:i/>
          <w:sz w:val="23"/>
        </w:rPr>
      </w:pPr>
    </w:p>
    <w:p w14:paraId="712B23ED" w14:textId="7D35DF13" w:rsidR="002444E2" w:rsidRPr="002444E2" w:rsidRDefault="002444E2" w:rsidP="002444E2">
      <w:pPr>
        <w:pStyle w:val="BodyText"/>
        <w:ind w:left="360"/>
        <w:jc w:val="both"/>
        <w:rPr>
          <w:rFonts w:ascii="Garamond" w:hAnsi="Garamond"/>
          <w:i/>
          <w:iCs/>
          <w:w w:val="95"/>
          <w:lang w:val="en-US"/>
        </w:rPr>
      </w:pPr>
      <w:r w:rsidRPr="002444E2">
        <w:rPr>
          <w:rFonts w:ascii="Garamond" w:hAnsi="Garamond"/>
          <w:i/>
          <w:iCs/>
          <w:w w:val="95"/>
          <w:lang w:val="en-US"/>
        </w:rPr>
        <w:t>Iron deficiency is a problem that often occurs in the elderly as a result of the aging process. The use of</w:t>
      </w:r>
      <w:r>
        <w:rPr>
          <w:rFonts w:ascii="Garamond" w:hAnsi="Garamond"/>
          <w:i/>
          <w:iCs/>
          <w:w w:val="95"/>
          <w:lang w:val="en-US"/>
        </w:rPr>
        <w:t xml:space="preserve"> </w:t>
      </w:r>
      <w:r w:rsidRPr="002444E2">
        <w:rPr>
          <w:rFonts w:ascii="Garamond" w:hAnsi="Garamond"/>
          <w:i/>
          <w:iCs/>
          <w:w w:val="95"/>
          <w:lang w:val="en-US"/>
        </w:rPr>
        <w:t>Moringa oleifera leaf to occupy the need of nutritious meal which highly in vitamin and mineral especially iron was scarce. This research aim was to determine the influence of Moringa oleifera leaf powder on hemoglobin levels in the elderly. The pre-experimental research design was used to the sample of 16 respondents which were selected by consecutive sampling technique. The result showed the majority of the respondent were female within average of 65 years old. The paired T-test analysis obtained the hemoglobin levels was 13.76 g/dL (before Moringa oleifera leaf powder consumed) and increase after consumption to 15.13 g/dL (p-value of 0.031 &lt; 0.05). It indicates there is an influence of Moringa oleifera leaf powder on hemoglobin levels in the elderly. It is recommended to further study the effect of Moringa oleifera leaf powder on the blood chemistry and SpO2 levels among the elder population.</w:t>
      </w:r>
    </w:p>
    <w:p w14:paraId="1F0E3BE7" w14:textId="77777777" w:rsidR="002444E2" w:rsidRPr="002444E2" w:rsidRDefault="002444E2" w:rsidP="002444E2">
      <w:pPr>
        <w:pStyle w:val="BodyText"/>
        <w:ind w:left="360"/>
        <w:rPr>
          <w:rFonts w:ascii="Garamond" w:hAnsi="Garamond"/>
          <w:i/>
          <w:iCs/>
          <w:w w:val="95"/>
          <w:lang w:val="en-US"/>
        </w:rPr>
      </w:pPr>
    </w:p>
    <w:p w14:paraId="533D22FD" w14:textId="001CC9B0" w:rsidR="001E456C" w:rsidRDefault="002444E2" w:rsidP="002444E2">
      <w:pPr>
        <w:pStyle w:val="BodyText"/>
        <w:ind w:left="360"/>
        <w:rPr>
          <w:rFonts w:ascii="Garamond" w:hAnsi="Garamond"/>
          <w:i/>
          <w:sz w:val="22"/>
        </w:rPr>
      </w:pPr>
      <w:proofErr w:type="gramStart"/>
      <w:r w:rsidRPr="002444E2">
        <w:rPr>
          <w:rFonts w:ascii="Garamond" w:hAnsi="Garamond"/>
          <w:i/>
          <w:iCs/>
          <w:w w:val="95"/>
          <w:lang w:val="en-US"/>
        </w:rPr>
        <w:t>Keywords :</w:t>
      </w:r>
      <w:proofErr w:type="gramEnd"/>
      <w:r w:rsidRPr="002444E2">
        <w:rPr>
          <w:rFonts w:ascii="Garamond" w:hAnsi="Garamond"/>
          <w:i/>
          <w:iCs/>
          <w:w w:val="95"/>
          <w:lang w:val="en-US"/>
        </w:rPr>
        <w:t xml:space="preserve"> Moringa oleifera leaf powder, hemoglobin, elderly</w:t>
      </w:r>
    </w:p>
    <w:p w14:paraId="1645E913" w14:textId="77777777" w:rsidR="002444E2" w:rsidRPr="00F5494B" w:rsidRDefault="002444E2">
      <w:pPr>
        <w:pStyle w:val="BodyText"/>
        <w:rPr>
          <w:rFonts w:ascii="Garamond" w:hAnsi="Garamond"/>
          <w:i/>
          <w:sz w:val="22"/>
        </w:rPr>
      </w:pPr>
    </w:p>
    <w:p w14:paraId="65EB54F7" w14:textId="77777777" w:rsidR="001E456C" w:rsidRPr="00F5494B" w:rsidRDefault="00FE0014">
      <w:pPr>
        <w:pStyle w:val="Heading1"/>
        <w:ind w:left="3483" w:right="3316"/>
        <w:jc w:val="center"/>
        <w:rPr>
          <w:rFonts w:ascii="Garamond" w:hAnsi="Garamond"/>
        </w:rPr>
      </w:pPr>
      <w:r w:rsidRPr="00F5494B">
        <w:rPr>
          <w:rFonts w:ascii="Garamond" w:hAnsi="Garamond"/>
        </w:rPr>
        <w:t>ABSTRAK</w:t>
      </w:r>
    </w:p>
    <w:p w14:paraId="102765FE" w14:textId="77777777" w:rsidR="001E456C" w:rsidRPr="00F5494B" w:rsidRDefault="001E456C">
      <w:pPr>
        <w:pStyle w:val="BodyText"/>
        <w:spacing w:before="4"/>
        <w:rPr>
          <w:rFonts w:ascii="Garamond" w:hAnsi="Garamond"/>
          <w:b/>
          <w:sz w:val="23"/>
        </w:rPr>
      </w:pPr>
    </w:p>
    <w:p w14:paraId="52808814" w14:textId="5E1E9B7A" w:rsidR="001E456C" w:rsidRPr="00B3376D" w:rsidRDefault="00B3376D">
      <w:pPr>
        <w:spacing w:before="1" w:line="235" w:lineRule="auto"/>
        <w:ind w:left="305" w:right="135"/>
        <w:jc w:val="both"/>
        <w:rPr>
          <w:rFonts w:ascii="Garamond" w:hAnsi="Garamond"/>
          <w:b/>
          <w:sz w:val="24"/>
          <w:szCs w:val="24"/>
        </w:rPr>
      </w:pPr>
      <w:proofErr w:type="spellStart"/>
      <w:r w:rsidRPr="00B3376D">
        <w:rPr>
          <w:rFonts w:ascii="Garamond" w:hAnsi="Garamond"/>
          <w:w w:val="95"/>
          <w:sz w:val="24"/>
          <w:szCs w:val="24"/>
          <w:lang w:val="en-US"/>
        </w:rPr>
        <w:t>Defisiensi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zat</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besi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merupakan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masalah</w:t>
      </w:r>
      <w:proofErr w:type="spellEnd"/>
      <w:r w:rsidRPr="00B3376D">
        <w:rPr>
          <w:rFonts w:ascii="Garamond" w:hAnsi="Garamond"/>
          <w:w w:val="95"/>
          <w:sz w:val="24"/>
          <w:szCs w:val="24"/>
          <w:lang w:val="en-US"/>
        </w:rPr>
        <w:t xml:space="preserve"> yang </w:t>
      </w:r>
      <w:proofErr w:type="spellStart"/>
      <w:r w:rsidRPr="00B3376D">
        <w:rPr>
          <w:rFonts w:ascii="Garamond" w:hAnsi="Garamond"/>
          <w:w w:val="95"/>
          <w:sz w:val="24"/>
          <w:szCs w:val="24"/>
          <w:lang w:val="en-US"/>
        </w:rPr>
        <w:t>sering</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terjadi</w:t>
      </w:r>
      <w:proofErr w:type="spellEnd"/>
      <w:r w:rsidRPr="00B3376D">
        <w:rPr>
          <w:rFonts w:ascii="Garamond" w:hAnsi="Garamond"/>
          <w:w w:val="95"/>
          <w:sz w:val="24"/>
          <w:szCs w:val="24"/>
          <w:lang w:val="en-US"/>
        </w:rPr>
        <w:t xml:space="preserve"> pada </w:t>
      </w:r>
      <w:proofErr w:type="spellStart"/>
      <w:r w:rsidRPr="00B3376D">
        <w:rPr>
          <w:rFonts w:ascii="Garamond" w:hAnsi="Garamond"/>
          <w:w w:val="95"/>
          <w:sz w:val="24"/>
          <w:szCs w:val="24"/>
          <w:lang w:val="en-US"/>
        </w:rPr>
        <w:t>seorang</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lansia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akibat</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dari</w:t>
      </w:r>
      <w:proofErr w:type="spellEnd"/>
      <w:r w:rsidRPr="00B3376D">
        <w:rPr>
          <w:rFonts w:ascii="Garamond" w:hAnsi="Garamond"/>
          <w:w w:val="95"/>
          <w:sz w:val="24"/>
          <w:szCs w:val="24"/>
          <w:lang w:val="en-US"/>
        </w:rPr>
        <w:t xml:space="preserve"> proses </w:t>
      </w:r>
      <w:proofErr w:type="spellStart"/>
      <w:r w:rsidRPr="00B3376D">
        <w:rPr>
          <w:rFonts w:ascii="Garamond" w:hAnsi="Garamond"/>
          <w:w w:val="95"/>
          <w:sz w:val="24"/>
          <w:szCs w:val="24"/>
          <w:lang w:val="en-US"/>
        </w:rPr>
        <w:t>penuaan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untuk</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membantu</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memenuhi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kebutuhan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zat</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besi</w:t>
      </w:r>
      <w:proofErr w:type="spellEnd"/>
      <w:r w:rsidRPr="00B3376D">
        <w:rPr>
          <w:rFonts w:ascii="Garamond" w:hAnsi="Garamond"/>
          <w:w w:val="95"/>
          <w:sz w:val="24"/>
          <w:szCs w:val="24"/>
          <w:lang w:val="en-US"/>
        </w:rPr>
        <w:t xml:space="preserve"> pada </w:t>
      </w:r>
      <w:proofErr w:type="spellStart"/>
      <w:r w:rsidRPr="00B3376D">
        <w:rPr>
          <w:rFonts w:ascii="Garamond" w:hAnsi="Garamond"/>
          <w:w w:val="95"/>
          <w:sz w:val="24"/>
          <w:szCs w:val="24"/>
          <w:lang w:val="en-US"/>
        </w:rPr>
        <w:t>lansia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maka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dibutuhkan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makanan</w:t>
      </w:r>
      <w:proofErr w:type="spellEnd"/>
      <w:r w:rsidRPr="00B3376D">
        <w:rPr>
          <w:rFonts w:ascii="Garamond" w:hAnsi="Garamond"/>
          <w:w w:val="95"/>
          <w:sz w:val="24"/>
          <w:szCs w:val="24"/>
          <w:lang w:val="en-US"/>
        </w:rPr>
        <w:t xml:space="preserve"> yang </w:t>
      </w:r>
      <w:proofErr w:type="spellStart"/>
      <w:r w:rsidRPr="00B3376D">
        <w:rPr>
          <w:rFonts w:ascii="Garamond" w:hAnsi="Garamond"/>
          <w:w w:val="95"/>
          <w:sz w:val="24"/>
          <w:szCs w:val="24"/>
          <w:lang w:val="en-US"/>
        </w:rPr>
        <w:t>banyak</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mengandung</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nutrisi</w:t>
      </w:r>
      <w:proofErr w:type="spellEnd"/>
      <w:r w:rsidRPr="00B3376D">
        <w:rPr>
          <w:rFonts w:ascii="Garamond" w:hAnsi="Garamond"/>
          <w:w w:val="95"/>
          <w:sz w:val="24"/>
          <w:szCs w:val="24"/>
          <w:lang w:val="en-US"/>
        </w:rPr>
        <w:t xml:space="preserve"> dan mineral salah </w:t>
      </w:r>
      <w:proofErr w:type="spellStart"/>
      <w:r w:rsidRPr="00B3376D">
        <w:rPr>
          <w:rFonts w:ascii="Garamond" w:hAnsi="Garamond"/>
          <w:w w:val="95"/>
          <w:sz w:val="24"/>
          <w:szCs w:val="24"/>
          <w:lang w:val="en-US"/>
        </w:rPr>
        <w:t>satunya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ialah</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daun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kelor</w:t>
      </w:r>
      <w:proofErr w:type="spellEnd"/>
      <w:r w:rsidRPr="00B3376D">
        <w:rPr>
          <w:rFonts w:ascii="Garamond" w:hAnsi="Garamond"/>
          <w:w w:val="95"/>
          <w:sz w:val="24"/>
          <w:szCs w:val="24"/>
          <w:lang w:val="en-US"/>
        </w:rPr>
        <w:t xml:space="preserve"> </w:t>
      </w:r>
      <w:r w:rsidRPr="00B3376D">
        <w:rPr>
          <w:rFonts w:ascii="Garamond" w:hAnsi="Garamond"/>
          <w:i/>
          <w:iCs/>
          <w:w w:val="95"/>
          <w:sz w:val="24"/>
          <w:szCs w:val="24"/>
          <w:lang w:val="en-US"/>
        </w:rPr>
        <w:t xml:space="preserve">(moringa oleifera). </w:t>
      </w:r>
      <w:proofErr w:type="spellStart"/>
      <w:r w:rsidRPr="00B3376D">
        <w:rPr>
          <w:rFonts w:ascii="Garamond" w:hAnsi="Garamond"/>
          <w:w w:val="95"/>
          <w:sz w:val="24"/>
          <w:szCs w:val="24"/>
          <w:lang w:val="en-US"/>
        </w:rPr>
        <w:t>Penelitian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bertujuan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untuk</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mengetahui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pengaruh</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serbuk</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daun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kelor</w:t>
      </w:r>
      <w:proofErr w:type="spellEnd"/>
      <w:r w:rsidRPr="00B3376D">
        <w:rPr>
          <w:rFonts w:ascii="Garamond" w:hAnsi="Garamond"/>
          <w:w w:val="95"/>
          <w:sz w:val="24"/>
          <w:szCs w:val="24"/>
          <w:lang w:val="en-US"/>
        </w:rPr>
        <w:t xml:space="preserve"> </w:t>
      </w:r>
      <w:r w:rsidRPr="00B3376D">
        <w:rPr>
          <w:rFonts w:ascii="Garamond" w:hAnsi="Garamond"/>
          <w:i/>
          <w:iCs/>
          <w:w w:val="95"/>
          <w:sz w:val="24"/>
          <w:szCs w:val="24"/>
          <w:lang w:val="en-US"/>
        </w:rPr>
        <w:t>(moringa oleifera)</w:t>
      </w:r>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terhadap</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kadar</w:t>
      </w:r>
      <w:proofErr w:type="spellEnd"/>
      <w:r w:rsidRPr="00B3376D">
        <w:rPr>
          <w:rFonts w:ascii="Garamond" w:hAnsi="Garamond"/>
          <w:w w:val="95"/>
          <w:sz w:val="24"/>
          <w:szCs w:val="24"/>
          <w:lang w:val="en-US"/>
        </w:rPr>
        <w:t xml:space="preserve"> hemoglobin pada </w:t>
      </w:r>
      <w:proofErr w:type="spellStart"/>
      <w:r w:rsidRPr="00B3376D">
        <w:rPr>
          <w:rFonts w:ascii="Garamond" w:hAnsi="Garamond"/>
          <w:w w:val="95"/>
          <w:sz w:val="24"/>
          <w:szCs w:val="24"/>
          <w:lang w:val="en-US"/>
        </w:rPr>
        <w:t>lansia</w:t>
      </w:r>
      <w:proofErr w:type="spellEnd"/>
      <w:r w:rsidRPr="00B3376D">
        <w:rPr>
          <w:rFonts w:ascii="Garamond" w:hAnsi="Garamond"/>
          <w:w w:val="95"/>
          <w:sz w:val="24"/>
          <w:szCs w:val="24"/>
          <w:lang w:val="en-US"/>
        </w:rPr>
        <w:t xml:space="preserve">. Desain </w:t>
      </w:r>
      <w:proofErr w:type="spellStart"/>
      <w:r w:rsidRPr="00B3376D">
        <w:rPr>
          <w:rFonts w:ascii="Garamond" w:hAnsi="Garamond"/>
          <w:w w:val="95"/>
          <w:sz w:val="24"/>
          <w:szCs w:val="24"/>
          <w:lang w:val="en-US"/>
        </w:rPr>
        <w:t>penelitian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ialah</w:t>
      </w:r>
      <w:proofErr w:type="spellEnd"/>
      <w:r w:rsidRPr="00B3376D">
        <w:rPr>
          <w:rFonts w:ascii="Garamond" w:hAnsi="Garamond"/>
          <w:w w:val="95"/>
          <w:sz w:val="24"/>
          <w:szCs w:val="24"/>
          <w:lang w:val="en-US"/>
        </w:rPr>
        <w:t xml:space="preserve"> </w:t>
      </w:r>
      <w:r w:rsidRPr="00B3376D">
        <w:rPr>
          <w:rFonts w:ascii="Garamond" w:hAnsi="Garamond"/>
          <w:i/>
          <w:iCs/>
          <w:w w:val="95"/>
          <w:sz w:val="24"/>
          <w:szCs w:val="24"/>
          <w:lang w:val="en-US"/>
        </w:rPr>
        <w:t xml:space="preserve">pre – </w:t>
      </w:r>
      <w:proofErr w:type="spellStart"/>
      <w:r w:rsidRPr="00B3376D">
        <w:rPr>
          <w:rFonts w:ascii="Garamond" w:hAnsi="Garamond"/>
          <w:i/>
          <w:iCs/>
          <w:w w:val="95"/>
          <w:sz w:val="24"/>
          <w:szCs w:val="24"/>
          <w:lang w:val="en-US"/>
        </w:rPr>
        <w:t>eksperimen</w:t>
      </w:r>
      <w:proofErr w:type="spellEnd"/>
      <w:r w:rsidRPr="00B3376D">
        <w:rPr>
          <w:rFonts w:ascii="Garamond" w:hAnsi="Garamond"/>
          <w:i/>
          <w:iCs/>
          <w:w w:val="95"/>
          <w:sz w:val="24"/>
          <w:szCs w:val="24"/>
          <w:lang w:val="en-US"/>
        </w:rPr>
        <w:t xml:space="preserve">, </w:t>
      </w:r>
      <w:proofErr w:type="spellStart"/>
      <w:r w:rsidRPr="00B3376D">
        <w:rPr>
          <w:rFonts w:ascii="Garamond" w:hAnsi="Garamond"/>
          <w:w w:val="95"/>
          <w:sz w:val="24"/>
          <w:szCs w:val="24"/>
          <w:lang w:val="en-US"/>
        </w:rPr>
        <w:t>dengan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jumlah</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sampel</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sebanyak</w:t>
      </w:r>
      <w:proofErr w:type="spellEnd"/>
      <w:r w:rsidRPr="00B3376D">
        <w:rPr>
          <w:rFonts w:ascii="Garamond" w:hAnsi="Garamond"/>
          <w:w w:val="95"/>
          <w:sz w:val="24"/>
          <w:szCs w:val="24"/>
          <w:lang w:val="en-US"/>
        </w:rPr>
        <w:t xml:space="preserve"> 16 </w:t>
      </w:r>
      <w:proofErr w:type="spellStart"/>
      <w:r w:rsidRPr="00B3376D">
        <w:rPr>
          <w:rFonts w:ascii="Garamond" w:hAnsi="Garamond"/>
          <w:w w:val="95"/>
          <w:sz w:val="24"/>
          <w:szCs w:val="24"/>
          <w:lang w:val="en-US"/>
        </w:rPr>
        <w:t>responden</w:t>
      </w:r>
      <w:proofErr w:type="spellEnd"/>
      <w:r w:rsidRPr="00B3376D">
        <w:rPr>
          <w:rFonts w:ascii="Garamond" w:hAnsi="Garamond"/>
          <w:w w:val="95"/>
          <w:sz w:val="24"/>
          <w:szCs w:val="24"/>
          <w:lang w:val="en-US"/>
        </w:rPr>
        <w:t xml:space="preserve"> yang </w:t>
      </w:r>
      <w:proofErr w:type="spellStart"/>
      <w:r w:rsidRPr="00B3376D">
        <w:rPr>
          <w:rFonts w:ascii="Garamond" w:hAnsi="Garamond"/>
          <w:w w:val="95"/>
          <w:sz w:val="24"/>
          <w:szCs w:val="24"/>
          <w:lang w:val="en-US"/>
        </w:rPr>
        <w:t>dipilih</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dengan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menggunakan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tekhnik</w:t>
      </w:r>
      <w:proofErr w:type="spellEnd"/>
      <w:r w:rsidRPr="00B3376D">
        <w:rPr>
          <w:rFonts w:ascii="Garamond" w:hAnsi="Garamond"/>
          <w:w w:val="95"/>
          <w:sz w:val="24"/>
          <w:szCs w:val="24"/>
          <w:lang w:val="en-US"/>
        </w:rPr>
        <w:t xml:space="preserve"> </w:t>
      </w:r>
      <w:r w:rsidRPr="00B3376D">
        <w:rPr>
          <w:rFonts w:ascii="Garamond" w:hAnsi="Garamond"/>
          <w:i/>
          <w:iCs/>
          <w:w w:val="95"/>
          <w:sz w:val="24"/>
          <w:szCs w:val="24"/>
          <w:lang w:val="en-US"/>
        </w:rPr>
        <w:t>consecutive sampling</w:t>
      </w:r>
      <w:r w:rsidRPr="00B3376D">
        <w:rPr>
          <w:rFonts w:ascii="Garamond" w:hAnsi="Garamond"/>
          <w:w w:val="95"/>
          <w:sz w:val="24"/>
          <w:szCs w:val="24"/>
          <w:lang w:val="en-US"/>
        </w:rPr>
        <w:t xml:space="preserve">. Hasil </w:t>
      </w:r>
      <w:proofErr w:type="spellStart"/>
      <w:r w:rsidRPr="00B3376D">
        <w:rPr>
          <w:rFonts w:ascii="Garamond" w:hAnsi="Garamond"/>
          <w:w w:val="95"/>
          <w:sz w:val="24"/>
          <w:szCs w:val="24"/>
          <w:lang w:val="en-US"/>
        </w:rPr>
        <w:t>penelitian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menunjukkan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hampir</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seluruh</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responden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berjenis</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kelamin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perempuan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yaitu</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sebanyak</w:t>
      </w:r>
      <w:proofErr w:type="spellEnd"/>
      <w:r w:rsidRPr="00B3376D">
        <w:rPr>
          <w:rFonts w:ascii="Garamond" w:hAnsi="Garamond"/>
          <w:w w:val="95"/>
          <w:sz w:val="24"/>
          <w:szCs w:val="24"/>
          <w:lang w:val="en-US"/>
        </w:rPr>
        <w:t xml:space="preserve"> 13 </w:t>
      </w:r>
      <w:proofErr w:type="spellStart"/>
      <w:r w:rsidRPr="00B3376D">
        <w:rPr>
          <w:rFonts w:ascii="Garamond" w:hAnsi="Garamond"/>
          <w:w w:val="95"/>
          <w:sz w:val="24"/>
          <w:szCs w:val="24"/>
          <w:lang w:val="en-US"/>
        </w:rPr>
        <w:t>responden</w:t>
      </w:r>
      <w:proofErr w:type="spellEnd"/>
      <w:r w:rsidRPr="00B3376D">
        <w:rPr>
          <w:rFonts w:ascii="Garamond" w:hAnsi="Garamond"/>
          <w:w w:val="95"/>
          <w:sz w:val="24"/>
          <w:szCs w:val="24"/>
          <w:lang w:val="en-US"/>
        </w:rPr>
        <w:t xml:space="preserve"> (81.2%) </w:t>
      </w:r>
      <w:proofErr w:type="spellStart"/>
      <w:r w:rsidRPr="00B3376D">
        <w:rPr>
          <w:rFonts w:ascii="Garamond" w:hAnsi="Garamond"/>
          <w:w w:val="95"/>
          <w:sz w:val="24"/>
          <w:szCs w:val="24"/>
          <w:lang w:val="en-US"/>
        </w:rPr>
        <w:t>dengan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rerata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usia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responden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ialah</w:t>
      </w:r>
      <w:proofErr w:type="spellEnd"/>
      <w:r w:rsidRPr="00B3376D">
        <w:rPr>
          <w:rFonts w:ascii="Garamond" w:hAnsi="Garamond"/>
          <w:w w:val="95"/>
          <w:sz w:val="24"/>
          <w:szCs w:val="24"/>
          <w:lang w:val="en-US"/>
        </w:rPr>
        <w:t xml:space="preserve"> 65 </w:t>
      </w:r>
      <w:proofErr w:type="spellStart"/>
      <w:r w:rsidRPr="00B3376D">
        <w:rPr>
          <w:rFonts w:ascii="Garamond" w:hAnsi="Garamond"/>
          <w:w w:val="95"/>
          <w:sz w:val="24"/>
          <w:szCs w:val="24"/>
          <w:lang w:val="en-US"/>
        </w:rPr>
        <w:t>tahun</w:t>
      </w:r>
      <w:proofErr w:type="spellEnd"/>
      <w:r w:rsidRPr="00B3376D">
        <w:rPr>
          <w:rFonts w:ascii="Garamond" w:hAnsi="Garamond"/>
          <w:w w:val="95"/>
          <w:sz w:val="24"/>
          <w:szCs w:val="24"/>
          <w:lang w:val="en-US"/>
        </w:rPr>
        <w:t xml:space="preserve">. Hasil uji </w:t>
      </w:r>
      <w:proofErr w:type="spellStart"/>
      <w:r w:rsidRPr="00B3376D">
        <w:rPr>
          <w:rFonts w:ascii="Garamond" w:hAnsi="Garamond"/>
          <w:w w:val="95"/>
          <w:sz w:val="24"/>
          <w:szCs w:val="24"/>
          <w:lang w:val="en-US"/>
        </w:rPr>
        <w:t>statistik</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dengan</w:t>
      </w:r>
      <w:proofErr w:type="spellEnd"/>
      <w:r w:rsidRPr="00B3376D">
        <w:rPr>
          <w:rFonts w:ascii="Garamond" w:hAnsi="Garamond"/>
          <w:w w:val="95"/>
          <w:sz w:val="24"/>
          <w:szCs w:val="24"/>
          <w:lang w:val="en-US"/>
        </w:rPr>
        <w:t xml:space="preserve"> </w:t>
      </w:r>
      <w:r w:rsidRPr="00B3376D">
        <w:rPr>
          <w:rFonts w:ascii="Garamond" w:hAnsi="Garamond"/>
          <w:i/>
          <w:iCs/>
          <w:w w:val="95"/>
          <w:sz w:val="24"/>
          <w:szCs w:val="24"/>
          <w:lang w:val="en-US"/>
        </w:rPr>
        <w:t>paired T-test</w:t>
      </w:r>
      <w:r w:rsidRPr="00B3376D">
        <w:rPr>
          <w:rFonts w:ascii="Garamond" w:hAnsi="Garamond"/>
          <w:w w:val="95"/>
          <w:sz w:val="24"/>
          <w:szCs w:val="24"/>
          <w:lang w:val="en-US"/>
        </w:rPr>
        <w:t xml:space="preserve"> </w:t>
      </w:r>
      <w:r w:rsidR="00D44F48">
        <w:rPr>
          <w:rFonts w:ascii="Garamond" w:hAnsi="Garamond"/>
          <w:w w:val="95"/>
          <w:sz w:val="24"/>
          <w:szCs w:val="24"/>
          <w:lang w:val="en-US"/>
        </w:rPr>
        <w:t>n</w:t>
      </w:r>
      <w:r w:rsidRPr="00B3376D">
        <w:rPr>
          <w:rFonts w:ascii="Garamond" w:hAnsi="Garamond"/>
          <w:bCs/>
          <w:sz w:val="24"/>
          <w:szCs w:val="24"/>
        </w:rPr>
        <w:t>ilai rerata kadar hemoglobin sebelum konsumsi serbuk daun kelor yaitu 13.76</w:t>
      </w:r>
      <w:r w:rsidRPr="00B3376D">
        <w:rPr>
          <w:rFonts w:ascii="Garamond" w:hAnsi="Garamond"/>
          <w:bCs/>
          <w:sz w:val="24"/>
          <w:szCs w:val="24"/>
          <w:lang w:val="en-US"/>
        </w:rPr>
        <w:t xml:space="preserve"> g/dL</w:t>
      </w:r>
      <w:r w:rsidRPr="00B3376D">
        <w:rPr>
          <w:rFonts w:ascii="Garamond" w:hAnsi="Garamond"/>
          <w:bCs/>
          <w:sz w:val="24"/>
          <w:szCs w:val="24"/>
        </w:rPr>
        <w:t xml:space="preserve"> dan mengalami peningkatan sesudah konsumsi serbuk daun kelor yaitu 15.13</w:t>
      </w:r>
      <w:r w:rsidRPr="00B3376D">
        <w:rPr>
          <w:rFonts w:ascii="Garamond" w:hAnsi="Garamond"/>
          <w:bCs/>
          <w:sz w:val="24"/>
          <w:szCs w:val="24"/>
          <w:lang w:val="en-US"/>
        </w:rPr>
        <w:t xml:space="preserve"> g/dL, </w:t>
      </w:r>
      <w:proofErr w:type="spellStart"/>
      <w:r w:rsidRPr="00B3376D">
        <w:rPr>
          <w:rFonts w:ascii="Garamond" w:hAnsi="Garamond"/>
          <w:bCs/>
          <w:sz w:val="24"/>
          <w:szCs w:val="24"/>
          <w:lang w:val="en-US"/>
        </w:rPr>
        <w:t>dengan</w:t>
      </w:r>
      <w:proofErr w:type="spellEnd"/>
      <w:r w:rsidRPr="00B3376D">
        <w:rPr>
          <w:rFonts w:ascii="Garamond" w:hAnsi="Garamond"/>
          <w:bCs/>
          <w:sz w:val="24"/>
          <w:szCs w:val="24"/>
          <w:lang w:val="en-US"/>
        </w:rPr>
        <w:t xml:space="preserve"> </w:t>
      </w:r>
      <w:r w:rsidRPr="00B3376D">
        <w:rPr>
          <w:rFonts w:ascii="Garamond" w:hAnsi="Garamond"/>
          <w:i/>
          <w:iCs/>
          <w:w w:val="95"/>
          <w:sz w:val="24"/>
          <w:szCs w:val="24"/>
          <w:lang w:val="en-US"/>
        </w:rPr>
        <w:t>p value</w:t>
      </w:r>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sebesar</w:t>
      </w:r>
      <w:proofErr w:type="spellEnd"/>
      <w:r w:rsidRPr="00B3376D">
        <w:rPr>
          <w:rFonts w:ascii="Garamond" w:hAnsi="Garamond"/>
          <w:w w:val="95"/>
          <w:sz w:val="24"/>
          <w:szCs w:val="24"/>
          <w:lang w:val="en-US"/>
        </w:rPr>
        <w:t xml:space="preserve"> 0.031 </w:t>
      </w:r>
      <w:proofErr w:type="spellStart"/>
      <w:r w:rsidRPr="00B3376D">
        <w:rPr>
          <w:rFonts w:ascii="Garamond" w:hAnsi="Garamond"/>
          <w:w w:val="95"/>
          <w:sz w:val="24"/>
          <w:szCs w:val="24"/>
          <w:lang w:val="en-US"/>
        </w:rPr>
        <w:t>dimana</w:t>
      </w:r>
      <w:proofErr w:type="spellEnd"/>
      <w:r w:rsidRPr="00B3376D">
        <w:rPr>
          <w:rFonts w:ascii="Garamond" w:hAnsi="Garamond"/>
          <w:w w:val="95"/>
          <w:sz w:val="24"/>
          <w:szCs w:val="24"/>
          <w:lang w:val="en-US"/>
        </w:rPr>
        <w:t xml:space="preserve"> </w:t>
      </w:r>
      <w:r w:rsidRPr="00B3376D">
        <w:rPr>
          <w:rFonts w:ascii="Garamond" w:hAnsi="Garamond"/>
          <w:i/>
          <w:iCs/>
          <w:w w:val="95"/>
          <w:sz w:val="24"/>
          <w:szCs w:val="24"/>
          <w:lang w:val="en-US"/>
        </w:rPr>
        <w:t>p value</w:t>
      </w:r>
      <w:r w:rsidRPr="00B3376D">
        <w:rPr>
          <w:rFonts w:ascii="Garamond" w:hAnsi="Garamond"/>
          <w:w w:val="95"/>
          <w:sz w:val="24"/>
          <w:szCs w:val="24"/>
          <w:lang w:val="en-US"/>
        </w:rPr>
        <w:t xml:space="preserve"> &lt; 0.05 yang </w:t>
      </w:r>
      <w:proofErr w:type="spellStart"/>
      <w:r w:rsidRPr="00B3376D">
        <w:rPr>
          <w:rFonts w:ascii="Garamond" w:hAnsi="Garamond"/>
          <w:w w:val="95"/>
          <w:sz w:val="24"/>
          <w:szCs w:val="24"/>
          <w:lang w:val="en-US"/>
        </w:rPr>
        <w:t>berarti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bahwa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ada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pengaruh</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konsumsi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serbuk</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daun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kelor</w:t>
      </w:r>
      <w:proofErr w:type="spellEnd"/>
      <w:r w:rsidRPr="00B3376D">
        <w:rPr>
          <w:rFonts w:ascii="Garamond" w:hAnsi="Garamond"/>
          <w:w w:val="95"/>
          <w:sz w:val="24"/>
          <w:szCs w:val="24"/>
          <w:lang w:val="en-US"/>
        </w:rPr>
        <w:t xml:space="preserve"> </w:t>
      </w:r>
      <w:r w:rsidRPr="00B3376D">
        <w:rPr>
          <w:rFonts w:ascii="Garamond" w:hAnsi="Garamond"/>
          <w:i/>
          <w:iCs/>
          <w:w w:val="95"/>
          <w:sz w:val="24"/>
          <w:szCs w:val="24"/>
          <w:lang w:val="en-US"/>
        </w:rPr>
        <w:t>(moringa oleifera)</w:t>
      </w:r>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terhadap</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kadar</w:t>
      </w:r>
      <w:proofErr w:type="spellEnd"/>
      <w:r w:rsidRPr="00B3376D">
        <w:rPr>
          <w:rFonts w:ascii="Garamond" w:hAnsi="Garamond"/>
          <w:w w:val="95"/>
          <w:sz w:val="24"/>
          <w:szCs w:val="24"/>
          <w:lang w:val="en-US"/>
        </w:rPr>
        <w:t xml:space="preserve"> hemoglobin. </w:t>
      </w:r>
      <w:proofErr w:type="spellStart"/>
      <w:r w:rsidRPr="00B3376D">
        <w:rPr>
          <w:rFonts w:ascii="Garamond" w:hAnsi="Garamond"/>
          <w:w w:val="95"/>
          <w:sz w:val="24"/>
          <w:szCs w:val="24"/>
          <w:lang w:val="en-US"/>
        </w:rPr>
        <w:t>Peneliti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selanjutnya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dapat</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meneliti</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efektivitas</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serbuk</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daun</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kelor</w:t>
      </w:r>
      <w:proofErr w:type="spellEnd"/>
      <w:r w:rsidRPr="00B3376D">
        <w:rPr>
          <w:rFonts w:ascii="Garamond" w:hAnsi="Garamond"/>
          <w:w w:val="95"/>
          <w:sz w:val="24"/>
          <w:szCs w:val="24"/>
          <w:lang w:val="en-US"/>
        </w:rPr>
        <w:t xml:space="preserve"> (moringa oleifera) </w:t>
      </w:r>
      <w:proofErr w:type="spellStart"/>
      <w:r w:rsidRPr="00B3376D">
        <w:rPr>
          <w:rFonts w:ascii="Garamond" w:hAnsi="Garamond"/>
          <w:w w:val="95"/>
          <w:sz w:val="24"/>
          <w:szCs w:val="24"/>
          <w:lang w:val="en-US"/>
        </w:rPr>
        <w:t>terhadap</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kimia</w:t>
      </w:r>
      <w:proofErr w:type="spellEnd"/>
      <w:r w:rsidRPr="00B3376D">
        <w:rPr>
          <w:rFonts w:ascii="Garamond" w:hAnsi="Garamond"/>
          <w:w w:val="95"/>
          <w:sz w:val="24"/>
          <w:szCs w:val="24"/>
          <w:lang w:val="en-US"/>
        </w:rPr>
        <w:t xml:space="preserve"> </w:t>
      </w:r>
      <w:proofErr w:type="spellStart"/>
      <w:r w:rsidRPr="00B3376D">
        <w:rPr>
          <w:rFonts w:ascii="Garamond" w:hAnsi="Garamond"/>
          <w:w w:val="95"/>
          <w:sz w:val="24"/>
          <w:szCs w:val="24"/>
          <w:lang w:val="en-US"/>
        </w:rPr>
        <w:t>darah</w:t>
      </w:r>
      <w:proofErr w:type="spellEnd"/>
      <w:r w:rsidRPr="00B3376D">
        <w:rPr>
          <w:rFonts w:ascii="Garamond" w:hAnsi="Garamond"/>
          <w:w w:val="95"/>
          <w:sz w:val="24"/>
          <w:szCs w:val="24"/>
          <w:lang w:val="en-US"/>
        </w:rPr>
        <w:t xml:space="preserve"> dan </w:t>
      </w:r>
      <w:proofErr w:type="spellStart"/>
      <w:r w:rsidRPr="00B3376D">
        <w:rPr>
          <w:rFonts w:ascii="Garamond" w:hAnsi="Garamond"/>
          <w:w w:val="95"/>
          <w:sz w:val="24"/>
          <w:szCs w:val="24"/>
          <w:lang w:val="en-US"/>
        </w:rPr>
        <w:t>kadar</w:t>
      </w:r>
      <w:proofErr w:type="spellEnd"/>
      <w:r w:rsidRPr="00B3376D">
        <w:rPr>
          <w:rFonts w:ascii="Garamond" w:hAnsi="Garamond"/>
          <w:w w:val="95"/>
          <w:sz w:val="24"/>
          <w:szCs w:val="24"/>
          <w:lang w:val="en-US"/>
        </w:rPr>
        <w:t xml:space="preserve"> SpO2 </w:t>
      </w:r>
      <w:proofErr w:type="spellStart"/>
      <w:r w:rsidRPr="00B3376D">
        <w:rPr>
          <w:rFonts w:ascii="Garamond" w:hAnsi="Garamond"/>
          <w:w w:val="95"/>
          <w:sz w:val="24"/>
          <w:szCs w:val="24"/>
          <w:lang w:val="en-US"/>
        </w:rPr>
        <w:t>lansia</w:t>
      </w:r>
      <w:proofErr w:type="spellEnd"/>
      <w:r w:rsidRPr="00B3376D">
        <w:rPr>
          <w:rFonts w:ascii="Garamond" w:hAnsi="Garamond"/>
          <w:w w:val="95"/>
          <w:sz w:val="24"/>
          <w:szCs w:val="24"/>
          <w:lang w:val="en-US"/>
        </w:rPr>
        <w:t>.</w:t>
      </w:r>
    </w:p>
    <w:p w14:paraId="27F15A0F" w14:textId="77777777" w:rsidR="001E456C" w:rsidRPr="00F5494B" w:rsidRDefault="001E456C">
      <w:pPr>
        <w:pStyle w:val="BodyText"/>
        <w:spacing w:before="10"/>
        <w:rPr>
          <w:rFonts w:ascii="Garamond" w:hAnsi="Garamond"/>
          <w:b/>
          <w:sz w:val="18"/>
        </w:rPr>
      </w:pPr>
    </w:p>
    <w:p w14:paraId="7118AF6A" w14:textId="5B0AE3FB" w:rsidR="001E456C" w:rsidRPr="00B3376D" w:rsidRDefault="00FE0014">
      <w:pPr>
        <w:spacing w:before="1"/>
        <w:ind w:left="305"/>
        <w:jc w:val="both"/>
        <w:rPr>
          <w:rFonts w:ascii="Garamond" w:hAnsi="Garamond"/>
          <w:sz w:val="24"/>
          <w:szCs w:val="24"/>
          <w:lang w:val="en-US"/>
        </w:rPr>
      </w:pPr>
      <w:r w:rsidRPr="00B3376D">
        <w:rPr>
          <w:rFonts w:ascii="Garamond" w:hAnsi="Garamond"/>
          <w:w w:val="95"/>
          <w:sz w:val="24"/>
          <w:szCs w:val="24"/>
        </w:rPr>
        <w:t>Kata</w:t>
      </w:r>
      <w:r w:rsidRPr="00B3376D">
        <w:rPr>
          <w:rFonts w:ascii="Garamond" w:hAnsi="Garamond"/>
          <w:spacing w:val="1"/>
          <w:w w:val="95"/>
          <w:sz w:val="24"/>
          <w:szCs w:val="24"/>
        </w:rPr>
        <w:t xml:space="preserve"> </w:t>
      </w:r>
      <w:r w:rsidRPr="00B3376D">
        <w:rPr>
          <w:rFonts w:ascii="Garamond" w:hAnsi="Garamond"/>
          <w:w w:val="95"/>
          <w:sz w:val="24"/>
          <w:szCs w:val="24"/>
        </w:rPr>
        <w:t>kunci :</w:t>
      </w:r>
      <w:r w:rsidR="00B3376D">
        <w:rPr>
          <w:rFonts w:ascii="Garamond" w:hAnsi="Garamond"/>
          <w:w w:val="95"/>
          <w:sz w:val="24"/>
          <w:szCs w:val="24"/>
          <w:lang w:val="en-US"/>
        </w:rPr>
        <w:t xml:space="preserve"> </w:t>
      </w:r>
      <w:proofErr w:type="spellStart"/>
      <w:r w:rsidR="00032F82" w:rsidRPr="00700AC6">
        <w:rPr>
          <w:rFonts w:ascii="Garamond" w:hAnsi="Garamond"/>
          <w:w w:val="95"/>
          <w:sz w:val="24"/>
          <w:szCs w:val="24"/>
          <w:lang w:val="en-US"/>
        </w:rPr>
        <w:t>serbuk</w:t>
      </w:r>
      <w:proofErr w:type="spellEnd"/>
      <w:r w:rsidR="00032F82" w:rsidRPr="00700AC6">
        <w:rPr>
          <w:rFonts w:ascii="Garamond" w:hAnsi="Garamond"/>
          <w:w w:val="95"/>
          <w:sz w:val="24"/>
          <w:szCs w:val="24"/>
          <w:lang w:val="en-US"/>
        </w:rPr>
        <w:t xml:space="preserve"> </w:t>
      </w:r>
      <w:proofErr w:type="spellStart"/>
      <w:r w:rsidR="00032F82" w:rsidRPr="00700AC6">
        <w:rPr>
          <w:rFonts w:ascii="Garamond" w:hAnsi="Garamond"/>
          <w:w w:val="95"/>
          <w:sz w:val="24"/>
          <w:szCs w:val="24"/>
          <w:lang w:val="en-US"/>
        </w:rPr>
        <w:t>daun</w:t>
      </w:r>
      <w:proofErr w:type="spellEnd"/>
      <w:r w:rsidR="00032F82" w:rsidRPr="00700AC6">
        <w:rPr>
          <w:rFonts w:ascii="Garamond" w:hAnsi="Garamond"/>
          <w:w w:val="95"/>
          <w:sz w:val="24"/>
          <w:szCs w:val="24"/>
          <w:lang w:val="en-US"/>
        </w:rPr>
        <w:t xml:space="preserve"> </w:t>
      </w:r>
      <w:proofErr w:type="spellStart"/>
      <w:r w:rsidR="00032F82" w:rsidRPr="00700AC6">
        <w:rPr>
          <w:rFonts w:ascii="Garamond" w:hAnsi="Garamond"/>
          <w:w w:val="95"/>
          <w:sz w:val="24"/>
          <w:szCs w:val="24"/>
          <w:lang w:val="en-US"/>
        </w:rPr>
        <w:t>kelor</w:t>
      </w:r>
      <w:proofErr w:type="spellEnd"/>
      <w:r w:rsidR="00B3376D">
        <w:rPr>
          <w:rFonts w:ascii="Garamond" w:hAnsi="Garamond"/>
          <w:i/>
          <w:iCs/>
          <w:w w:val="95"/>
          <w:sz w:val="24"/>
          <w:szCs w:val="24"/>
          <w:lang w:val="en-US"/>
        </w:rPr>
        <w:t xml:space="preserve">, </w:t>
      </w:r>
      <w:r w:rsidR="00B3376D">
        <w:rPr>
          <w:rFonts w:ascii="Garamond" w:hAnsi="Garamond"/>
          <w:w w:val="95"/>
          <w:sz w:val="24"/>
          <w:szCs w:val="24"/>
          <w:lang w:val="en-US"/>
        </w:rPr>
        <w:t xml:space="preserve">hemoglobin, </w:t>
      </w:r>
      <w:proofErr w:type="spellStart"/>
      <w:r w:rsidR="00B3376D">
        <w:rPr>
          <w:rFonts w:ascii="Garamond" w:hAnsi="Garamond"/>
          <w:w w:val="95"/>
          <w:sz w:val="24"/>
          <w:szCs w:val="24"/>
          <w:lang w:val="en-US"/>
        </w:rPr>
        <w:t>lansia</w:t>
      </w:r>
      <w:proofErr w:type="spellEnd"/>
    </w:p>
    <w:p w14:paraId="5B0E57AA" w14:textId="77777777" w:rsidR="001E456C" w:rsidRPr="00F5494B" w:rsidRDefault="001E456C">
      <w:pPr>
        <w:pStyle w:val="BodyText"/>
        <w:spacing w:before="10"/>
        <w:rPr>
          <w:rFonts w:ascii="Garamond" w:hAnsi="Garamond"/>
          <w:sz w:val="15"/>
        </w:rPr>
      </w:pPr>
    </w:p>
    <w:p w14:paraId="52CA2BCD" w14:textId="77777777" w:rsidR="001E456C" w:rsidRDefault="001E456C">
      <w:pPr>
        <w:rPr>
          <w:rFonts w:ascii="Garamond" w:hAnsi="Garamond"/>
          <w:sz w:val="15"/>
        </w:rPr>
      </w:pPr>
    </w:p>
    <w:p w14:paraId="4864439F" w14:textId="77777777" w:rsidR="00700AC6" w:rsidRDefault="00700AC6">
      <w:pPr>
        <w:rPr>
          <w:rFonts w:ascii="Garamond" w:hAnsi="Garamond"/>
          <w:sz w:val="15"/>
        </w:rPr>
      </w:pPr>
    </w:p>
    <w:p w14:paraId="457095CB" w14:textId="77777777" w:rsidR="00700AC6" w:rsidRDefault="00700AC6">
      <w:pPr>
        <w:rPr>
          <w:rFonts w:ascii="Garamond" w:hAnsi="Garamond"/>
          <w:sz w:val="15"/>
        </w:rPr>
      </w:pPr>
    </w:p>
    <w:p w14:paraId="35D56AC6" w14:textId="77777777" w:rsidR="00700AC6" w:rsidRDefault="00700AC6">
      <w:pPr>
        <w:rPr>
          <w:rFonts w:ascii="Garamond" w:hAnsi="Garamond"/>
          <w:sz w:val="15"/>
        </w:rPr>
      </w:pPr>
    </w:p>
    <w:p w14:paraId="345AB4A9" w14:textId="77777777" w:rsidR="00700AC6" w:rsidRDefault="00700AC6">
      <w:pPr>
        <w:rPr>
          <w:rFonts w:ascii="Garamond" w:hAnsi="Garamond"/>
          <w:sz w:val="15"/>
        </w:rPr>
      </w:pPr>
    </w:p>
    <w:p w14:paraId="7F112FBC" w14:textId="77777777" w:rsidR="00700AC6" w:rsidRDefault="00700AC6">
      <w:pPr>
        <w:rPr>
          <w:rFonts w:ascii="Garamond" w:hAnsi="Garamond"/>
          <w:sz w:val="15"/>
        </w:rPr>
      </w:pPr>
    </w:p>
    <w:p w14:paraId="1AC54390" w14:textId="77777777" w:rsidR="00700AC6" w:rsidRDefault="00700AC6">
      <w:pPr>
        <w:rPr>
          <w:rFonts w:ascii="Garamond" w:hAnsi="Garamond"/>
          <w:sz w:val="15"/>
        </w:rPr>
      </w:pPr>
    </w:p>
    <w:p w14:paraId="334A887E" w14:textId="77777777" w:rsidR="00700AC6" w:rsidRDefault="00700AC6">
      <w:pPr>
        <w:rPr>
          <w:rFonts w:ascii="Garamond" w:hAnsi="Garamond"/>
          <w:sz w:val="15"/>
        </w:rPr>
      </w:pPr>
    </w:p>
    <w:p w14:paraId="5045ECCC" w14:textId="1CBDAAB4" w:rsidR="00700AC6" w:rsidRPr="00F5494B" w:rsidRDefault="00700AC6">
      <w:pPr>
        <w:rPr>
          <w:rFonts w:ascii="Garamond" w:hAnsi="Garamond"/>
          <w:sz w:val="15"/>
        </w:rPr>
        <w:sectPr w:rsidR="00700AC6" w:rsidRPr="00F5494B" w:rsidSect="002444E2">
          <w:type w:val="continuous"/>
          <w:pgSz w:w="11910" w:h="16850"/>
          <w:pgMar w:top="640" w:right="1470" w:bottom="280" w:left="1680" w:header="720" w:footer="720" w:gutter="0"/>
          <w:cols w:space="720"/>
        </w:sectPr>
      </w:pPr>
    </w:p>
    <w:p w14:paraId="259A385C" w14:textId="77777777" w:rsidR="001E456C" w:rsidRPr="00F5494B" w:rsidRDefault="001E456C">
      <w:pPr>
        <w:pStyle w:val="BodyText"/>
        <w:rPr>
          <w:rFonts w:ascii="Garamond" w:hAnsi="Garamond"/>
          <w:sz w:val="26"/>
        </w:rPr>
      </w:pPr>
    </w:p>
    <w:p w14:paraId="2870EAA1" w14:textId="77777777" w:rsidR="001E456C" w:rsidRPr="00F5494B" w:rsidRDefault="00FE0014">
      <w:pPr>
        <w:pStyle w:val="Heading1"/>
        <w:spacing w:before="187"/>
        <w:rPr>
          <w:rFonts w:ascii="Garamond" w:hAnsi="Garamond"/>
        </w:rPr>
      </w:pPr>
      <w:r w:rsidRPr="00F5494B">
        <w:rPr>
          <w:rFonts w:ascii="Garamond" w:hAnsi="Garamond"/>
          <w:w w:val="105"/>
        </w:rPr>
        <w:lastRenderedPageBreak/>
        <w:t>PENDAHULUAN</w:t>
      </w:r>
    </w:p>
    <w:p w14:paraId="0626479D" w14:textId="598CA065" w:rsidR="00DD22FA" w:rsidRPr="00F5494B" w:rsidRDefault="00DD22FA" w:rsidP="00700AC6">
      <w:pPr>
        <w:pStyle w:val="ListParagraph"/>
        <w:spacing w:line="360" w:lineRule="auto"/>
        <w:ind w:left="426" w:firstLine="567"/>
        <w:rPr>
          <w:rFonts w:ascii="Garamond" w:hAnsi="Garamond"/>
          <w:sz w:val="24"/>
          <w:szCs w:val="24"/>
        </w:rPr>
      </w:pPr>
      <w:bookmarkStart w:id="0" w:name="_Hlk81942919"/>
      <w:r w:rsidRPr="00F5494B">
        <w:rPr>
          <w:rFonts w:ascii="Garamond" w:hAnsi="Garamond"/>
          <w:sz w:val="24"/>
          <w:szCs w:val="24"/>
        </w:rPr>
        <w:t xml:space="preserve">Indonesia saat ini sudah memasuki periode </w:t>
      </w:r>
      <w:r w:rsidRPr="00F5494B">
        <w:rPr>
          <w:rFonts w:ascii="Garamond" w:hAnsi="Garamond"/>
          <w:i/>
          <w:sz w:val="24"/>
          <w:szCs w:val="24"/>
        </w:rPr>
        <w:t>aging population</w:t>
      </w:r>
      <w:r w:rsidRPr="00F5494B">
        <w:rPr>
          <w:rFonts w:ascii="Garamond" w:hAnsi="Garamond"/>
          <w:sz w:val="24"/>
          <w:szCs w:val="24"/>
        </w:rPr>
        <w:t xml:space="preserve">, yang ditandai dengan meningkatnya usia harapan hidup dan peningkatan jumlah penduduk lansia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{"citationItems":[{"id":"ITEM-1","itemData":{"ISBN":"1907050000","URL":"https://www.kemkes.go.id/article/view/19070500004/indonesia-masuki-periode-aging-population.html","abstract":"Dalam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lain-lain).","author":[{"dropping-particle":"","family":"Kemenkes RI","given":"","non-dropping-particle":"","parse-names":false,"suffix":""}],"container-title":"Kementerian Kesehatan RI","id":"ITEM-1","issued":{"date-parts":[["2019"]]},"page":"1-3","title":"Indonesia Masuki Periode Aging Population","type":"webpage"},"uris":["http://www.mendeley.com/documents/?uuid=64ac6925-a070-4175-9619-6a3e9b395203"]}],"mendeley":{"formattedCitation":"(Kemenkes RI, 2019)","plainTextFormattedCitation":"(Kemenkes RI, 2019)","previouslyFormattedCitation":"(Kemenkes RI, 2019)"},"properties":{"noteIndex":0},"schema":"https://github.com/citation-style-language/schema/raw/master/csl-citation.json"}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(Kemenkes RI, 2019)</w:t>
      </w:r>
      <w:r w:rsidRPr="00F5494B">
        <w:rPr>
          <w:rFonts w:ascii="Garamond" w:hAnsi="Garamond"/>
          <w:sz w:val="24"/>
          <w:szCs w:val="24"/>
        </w:rPr>
        <w:fldChar w:fldCharType="end"/>
      </w:r>
      <w:r w:rsidRPr="00F5494B">
        <w:rPr>
          <w:rFonts w:ascii="Garamond" w:hAnsi="Garamond"/>
          <w:sz w:val="24"/>
          <w:szCs w:val="24"/>
        </w:rPr>
        <w:t xml:space="preserve">. Lanjut usia atau lansia merupakan seseorang yang telah melampaui usia kehidupan diatas 60 tahun. Bertambahnya usia pada lanjut usia (lansia) maka status kesehatannya akan mengalami penurunan. Penurunan kesehatan pada lansia terjadi karena proses penuaan yang mengakibatkan penurunan fungsi fisiologis pada tubuh, sehingga berbagai masalah kesehatan akan muncul pada lansia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{"citationItems":[{"id":"ITEM-1","itemData":{"author":[{"dropping-particle":"","family":"Abikusno","given":"Y T","non-dropping-particle":"","parse-names":false,"suffix":""},{"dropping-particle":"","family":"Turana","given":"Y","non-dropping-particle":"","parse-names":false,"suffix":""},{"dropping-particle":"","family":"Santika","given":"A","non-dropping-particle":"","parse-names":false,"suffix":""}],"container-title":"Buletin Jendela","id":"ITEM-1","issued":{"date-parts":[["2013"]]},"title":"Gambaran kesehatan lanjut usia di Indonesia","type":"article-journal","volume":"1"},"uris":["http://www.mendeley.com/documents/?uuid=ea95e932-a6df-4ef1-8c56-9a4460ff16e7"]}],"mendeley":{"formattedCitation":"(Abikusno et al., 2013)","plainTextFormattedCitation":"(Abikusno et al., 2013)","previouslyFormattedCitation":"(Abikusno et al., 2013)"},"properties":{"noteIndex":0},"schema":"https://github.com/citation-style-language/schema/raw/master/csl-citation.json"}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(Abikusno et al., 2013)</w:t>
      </w:r>
      <w:r w:rsidRPr="00F5494B">
        <w:rPr>
          <w:rFonts w:ascii="Garamond" w:hAnsi="Garamond"/>
          <w:sz w:val="24"/>
          <w:szCs w:val="24"/>
        </w:rPr>
        <w:fldChar w:fldCharType="end"/>
      </w:r>
      <w:r w:rsidRPr="00F5494B">
        <w:rPr>
          <w:rFonts w:ascii="Garamond" w:hAnsi="Garamond"/>
          <w:sz w:val="24"/>
          <w:szCs w:val="24"/>
        </w:rPr>
        <w:t xml:space="preserve">. </w:t>
      </w:r>
    </w:p>
    <w:p w14:paraId="0595FCF9" w14:textId="77777777" w:rsidR="00DD22FA" w:rsidRPr="00F5494B" w:rsidRDefault="00DD22FA" w:rsidP="00DD22FA">
      <w:pPr>
        <w:pStyle w:val="ListParagraph"/>
        <w:spacing w:line="360" w:lineRule="auto"/>
        <w:ind w:left="426" w:firstLine="567"/>
        <w:rPr>
          <w:rFonts w:ascii="Garamond" w:hAnsi="Garamond"/>
          <w:sz w:val="24"/>
          <w:szCs w:val="24"/>
        </w:rPr>
      </w:pPr>
      <w:r w:rsidRPr="00F5494B">
        <w:rPr>
          <w:rFonts w:ascii="Garamond" w:hAnsi="Garamond"/>
          <w:sz w:val="24"/>
          <w:szCs w:val="24"/>
        </w:rPr>
        <w:t>Jumlah populasi lansia diprediksikan akan terus mengalami peningkatan. Berdasarkan data WHO Asia Tenggara mempunyai jumlah lansia sebesar 8% atau sebanyak 142 juta jiwa</w:t>
      </w:r>
      <w:r w:rsidRPr="00F5494B">
        <w:rPr>
          <w:rFonts w:ascii="Garamond" w:hAnsi="Garamond"/>
          <w:noProof/>
          <w:sz w:val="24"/>
          <w:szCs w:val="24"/>
        </w:rPr>
        <w:t xml:space="preserve"> </w:t>
      </w:r>
      <w:r w:rsidRPr="00F5494B">
        <w:rPr>
          <w:rFonts w:ascii="Garamond" w:hAnsi="Garamond"/>
          <w:noProof/>
          <w:sz w:val="24"/>
          <w:szCs w:val="24"/>
        </w:rPr>
        <w:fldChar w:fldCharType="begin" w:fldLock="1"/>
      </w:r>
      <w:r w:rsidRPr="00F5494B">
        <w:rPr>
          <w:rFonts w:ascii="Garamond" w:hAnsi="Garamond"/>
          <w:noProof/>
          <w:sz w:val="24"/>
          <w:szCs w:val="24"/>
        </w:rPr>
        <w:instrText>ADDIN CSL_CITATION {"citationItems":[{"id":"ITEM-1","itemData":{"URL":"http://www.p2ptm.kemkes.go.id/kegiatan-p2ptm/aceh/populasi-lansia-diperkirakan-terus-meningkat-hingga-tahun-2020","accessed":{"date-parts":[["2021","3","29"]]},"author":[{"dropping-particle":"","family":"Kementrian Kesehatan RI","given":"","non-dropping-particle":"","parse-names":false,"suffix":""}],"id":"ITEM-1","issued":{"date-parts":[["2018"]]},"title":"Populasi Lansia Diperkirakan Meningkat di Tahun 2020","type":"webpage"},"uris":["http://www.mendeley.com/documents/?uuid=636bba61-edb6-4dd1-b3c6-f2bbaf090c2e"]}],"mendeley":{"formattedCitation":"(Kementrian Kesehatan RI, 2018)","plainTextFormattedCitation":"(Kementrian Kesehatan RI, 2018)","previouslyFormattedCitation":"(Kementrian Kesehatan RI, 2018)"},"properties":{"noteIndex":0},"schema":"https://github.com/citation-style-language/schema/raw/master/csl-citation.json"}</w:instrText>
      </w:r>
      <w:r w:rsidRPr="00F5494B">
        <w:rPr>
          <w:rFonts w:ascii="Garamond" w:hAnsi="Garamond"/>
          <w:noProof/>
          <w:sz w:val="24"/>
          <w:szCs w:val="24"/>
        </w:rPr>
        <w:fldChar w:fldCharType="separate"/>
      </w:r>
      <w:r w:rsidRPr="00F5494B">
        <w:rPr>
          <w:rFonts w:ascii="Garamond" w:hAnsi="Garamond"/>
          <w:noProof/>
          <w:sz w:val="24"/>
          <w:szCs w:val="24"/>
        </w:rPr>
        <w:t>(Kementrian Kesehatan RI, 2018)</w:t>
      </w:r>
      <w:r w:rsidRPr="00F5494B">
        <w:rPr>
          <w:rFonts w:ascii="Garamond" w:hAnsi="Garamond"/>
          <w:noProof/>
          <w:sz w:val="24"/>
          <w:szCs w:val="24"/>
        </w:rPr>
        <w:fldChar w:fldCharType="end"/>
      </w:r>
      <w:r w:rsidRPr="00F5494B">
        <w:rPr>
          <w:rFonts w:ascii="Garamond" w:hAnsi="Garamond"/>
          <w:sz w:val="24"/>
          <w:szCs w:val="24"/>
        </w:rPr>
        <w:t xml:space="preserve">. Jumlah lansia di Indonesia pada tahun 2019 sebanyak 25.9 juta jiwa atau sebesar 9.7%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{"citationItems":[{"id":"ITEM-1","itemData":{"ISBN":"1907050000","URL":"https://www.kemkes.go.id/article/view/19070500004/indonesia-masuki-periode-aging-population.html","abstract":"Dalam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lain-lain).","author":[{"dropping-particle":"","family":"Kemenkes RI","given":"","non-dropping-particle":"","parse-names":false,"suffix":""}],"container-title":"Kementerian Kesehatan RI","id":"ITEM-1","issued":{"date-parts":[["2019"]]},"page":"1-3","title":"Indonesia Masuki Periode Aging Population","type":"webpage"},"uris":["http://www.mendeley.com/documents/?uuid=64ac6925-a070-4175-9619-6a3e9b395203"]}],"mendeley":{"formattedCitation":"(Kemenkes RI, 2019)","plainTextFormattedCitation":"(Kemenkes RI, 2019)","previouslyFormattedCitation":"(Kemenkes RI, 2019)"},"properties":{"noteIndex":0},"schema":"https://github.com/citation-style-language/schema/raw/master/csl-citation.json"}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(Kemenkes RI, 2019)</w:t>
      </w:r>
      <w:r w:rsidRPr="00F5494B">
        <w:rPr>
          <w:rFonts w:ascii="Garamond" w:hAnsi="Garamond"/>
          <w:sz w:val="24"/>
          <w:szCs w:val="24"/>
        </w:rPr>
        <w:fldChar w:fldCharType="end"/>
      </w:r>
      <w:r w:rsidRPr="00F5494B">
        <w:rPr>
          <w:rFonts w:ascii="Garamond" w:hAnsi="Garamond"/>
          <w:noProof/>
          <w:sz w:val="24"/>
          <w:szCs w:val="24"/>
        </w:rPr>
        <w:t xml:space="preserve">. </w:t>
      </w:r>
      <w:r w:rsidRPr="00F5494B">
        <w:rPr>
          <w:rFonts w:ascii="Garamond" w:hAnsi="Garamond"/>
          <w:sz w:val="24"/>
          <w:szCs w:val="24"/>
        </w:rPr>
        <w:t xml:space="preserve">Populasi penduduk lansia di Jawa Timur pada tahun 2017 sebesar 12.25 % dan menempati peringkat tiga Nasional setelah Daerah Istimewa Yogyakarta dan Jawa Tengah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{"citationItems":[{"id":"ITEM-1","itemData":{"abstract":"Besarnya jumlah penduduk lansia di Indonesia di masa depan membawa dampak positif maupun negatif. Berdampak positif, apabila penduduk lansia berada dalam keadaan sehat, aktif dan produktif. Disisi lain, besarnya jumlah penduduk lansia menjadi beban jika lansia memiliki masalah penurunan kesehatan yang berakibat pada peningkatan biaya pelayanan kesehatan, penurunan pendapatan/penghasilan, peningkatan disabilitas, tidak adanya dukungan sosial dan lingkungan yang tidak ramah terhadap penduduk lansia. Menurut Peraturan Pemerintah Republik Indonesia Nomor 43 Tahun 2004, lanjut usia adalah seseorang yang telah mencapai usia 60 (enam puluh) tahun ke atas. Komposisi penduduk tua bertambah dengan pesat baik di negara maju maupun negara berkembang, hal ini disebabkan oleh penurunan angka fertilitas (kelahiran) dan mortalitas (kematian), serta peningkatan angka harapan hidup (life expectancy), yang mengubah struktur penduduk secara keseluruhan. Proses terjadinya penuaan penduduk dipengaruhi oleh beberapa faktor, misalnya: peningkatan gizi, sanitasi, pelayanan kesehatan, hingga kemajuan tingkat pendidikan dan sosial ekonomi yang semakin baik. Secara global populasi lansia diprediksi terus mengalami peningkatan seper tampak pada gambar di bawah. Dari gambar juga menunjukkan bahwa baik secara global, Asia dan Indonesia dari tahun 2015 sudah memasuki era penduduk menua (ageing population) karena jumlah penduduknya yang berusia 60 tahun ke atas (penduduk lansia) melebihi angka 7 persen.","author":[{"dropping-particle":"","family":"Kemenkes RI","given":"","non-dropping-particle":"","parse-names":false,"suffix":""}],"container-title":"Pusat data dan informasi Kementerian Kesehatan RI","id":"ITEM-1","issued":{"date-parts":[["2017"]]},"number-of-pages":"1-2","publisher-place":"Jakarta","title":"Analisis Lansia di Indonesia","type":"report"},"uris":["http://www.mendeley.com/documents/?uuid=4cfceef0-552a-4dd0-b944-ade2df0e1f26"]}],"mendeley":{"formattedCitation":"(Kemenkes RI, 2017)","plainTextFormattedCitation":"(Kemenkes RI, 2017)","previouslyFormattedCitation":"(Kemenkes RI, 2017)"},"properties":{"noteIndex":0},"schema":"https://github.com/citation-style-language/schema/raw/master/csl-citation.json"}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(Kemenkes RI, 2017)</w:t>
      </w:r>
      <w:r w:rsidRPr="00F5494B">
        <w:rPr>
          <w:rFonts w:ascii="Garamond" w:hAnsi="Garamond"/>
          <w:sz w:val="24"/>
          <w:szCs w:val="24"/>
        </w:rPr>
        <w:fldChar w:fldCharType="end"/>
      </w:r>
      <w:r w:rsidRPr="00F5494B">
        <w:rPr>
          <w:rFonts w:ascii="Garamond" w:hAnsi="Garamond"/>
          <w:sz w:val="24"/>
          <w:szCs w:val="24"/>
        </w:rPr>
        <w:t xml:space="preserve">. Penduduk lansia di Kabupaten Malang pada tahun 2020 sebesar 14.20 %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{"citationItems":[{"id":"ITEM-1","itemData":{"URL":"https://jatim.bps.go.id/indicator/12/379/1/persentase-penduduk-lansia.html","accessed":{"date-parts":[["2021","3","29"]]},"author":[{"dropping-particle":"","family":"Badan Pusat Statistik Jawa Timur","given":"","non-dropping-particle":"","parse-names":false,"suffix":""}],"container-title":"Badan Pusat Statistik","id":"ITEM-1","issued":{"date-parts":[["2021"]]},"title":"Persentase Penduduk Lansia 2018-2020","type":"webpage"},"uris":["http://www.mendeley.com/documents/?uuid=b37d7a3b-2893-4a0e-82bd-d15bb5eb96fe"]}],"mendeley":{"formattedCitation":"(Badan Pusat Statistik Jawa Timur, 2021)","plainTextFormattedCitation":"(Badan Pusat Statistik Jawa Timur, 2021)","previouslyFormattedCitation":"(Badan Pusat Statistik Jawa Timur, 2021)"},"properties":{"noteIndex":0},"schema":"https://github.com/citation-style-language/schema/raw/master/csl-citation.json"}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(Badan Pusat Statistik Jawa Timur, 2021)</w:t>
      </w:r>
      <w:r w:rsidRPr="00F5494B">
        <w:rPr>
          <w:rFonts w:ascii="Garamond" w:hAnsi="Garamond"/>
          <w:sz w:val="24"/>
          <w:szCs w:val="24"/>
        </w:rPr>
        <w:fldChar w:fldCharType="end"/>
      </w:r>
      <w:r w:rsidRPr="00F5494B">
        <w:rPr>
          <w:rFonts w:ascii="Garamond" w:hAnsi="Garamond"/>
          <w:sz w:val="24"/>
          <w:szCs w:val="24"/>
        </w:rPr>
        <w:t>.</w:t>
      </w:r>
    </w:p>
    <w:p w14:paraId="4090BD91" w14:textId="77777777" w:rsidR="00700AC6" w:rsidRDefault="00DD22FA" w:rsidP="00700AC6">
      <w:pPr>
        <w:pStyle w:val="ListParagraph"/>
        <w:spacing w:line="360" w:lineRule="auto"/>
        <w:ind w:left="426" w:firstLine="567"/>
        <w:rPr>
          <w:rFonts w:ascii="Garamond" w:hAnsi="Garamond"/>
          <w:noProof/>
          <w:sz w:val="24"/>
          <w:szCs w:val="24"/>
        </w:rPr>
      </w:pPr>
      <w:r w:rsidRPr="00F5494B">
        <w:rPr>
          <w:rFonts w:ascii="Garamond" w:hAnsi="Garamond"/>
          <w:sz w:val="24"/>
          <w:szCs w:val="24"/>
        </w:rPr>
        <w:t xml:space="preserve">Seiring dengan terus meningkatnya jumlah penduduk lansia maka masalah kesehatan pada lansia juga </w:t>
      </w:r>
      <w:r w:rsidRPr="00F5494B">
        <w:rPr>
          <w:rFonts w:ascii="Garamond" w:hAnsi="Garamond"/>
          <w:sz w:val="24"/>
          <w:szCs w:val="24"/>
        </w:rPr>
        <w:t xml:space="preserve">akan mengalami peningkatan. Salah satu masalah akibat proses penuaan yang terjadi pada lansia yaitu terjadinya perubahan pada sistem gastro intestinal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{"citationItems":[{"id":"ITEM-1","itemData":{"author":[{"dropping-particle":"","family":"Azizah","given":"Lilik M'riatul","non-dropping-particle":"","parse-names":false,"suffix":""}],"id":"ITEM-1","issue":"2007","issued":{"date-parts":[["2011"]]},"page":"2012-2014","publisher":"Graha ilmu","title":"Keperawatan Lanjut Usia Edisi Pertama","type":"article-journal"},"uris":["http://www.mendeley.com/documents/?uuid=aa942263-9c5a-4ebf-86ee-eed07e70a6a0"]}],"mendeley":{"formattedCitation":"(Azizah, 2011)","plainTextFormattedCitation":"(Azizah, 2011)","previouslyFormattedCitation":"(Azizah, 2011)"},"properties":{"noteIndex":0},"schema":"https://github.com/citation-style-language/schema/raw/master/csl-citation.json"}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(Azizah, 2011)</w:t>
      </w:r>
      <w:r w:rsidRPr="00F5494B">
        <w:rPr>
          <w:rFonts w:ascii="Garamond" w:hAnsi="Garamond"/>
          <w:sz w:val="24"/>
          <w:szCs w:val="24"/>
        </w:rPr>
        <w:fldChar w:fldCharType="end"/>
      </w:r>
      <w:r w:rsidRPr="00F5494B">
        <w:rPr>
          <w:rFonts w:ascii="Garamond" w:hAnsi="Garamond"/>
          <w:sz w:val="24"/>
          <w:szCs w:val="24"/>
        </w:rPr>
        <w:t>. Gangguan yang terjadi pada sistem gastro intestinal yaitu berkurangnya cairan saluran cerna dan enzim yang membantu proses pencernaan akibat penuaan. Nafsu makan dan kemampuan dalam menyerap zat gizi mengalami penurunan, hal ini juga dapat mengakibatkan terjadinya gangguan penyerapan berbagai vitamin salah satunya ialah vitamin B 12 dan zat besi</w:t>
      </w:r>
      <w:r w:rsidRPr="00F5494B">
        <w:rPr>
          <w:rFonts w:ascii="Garamond" w:hAnsi="Garamond" w:cs="Arial"/>
          <w:color w:val="777777"/>
          <w:shd w:val="clear" w:color="auto" w:fill="FFFFFF"/>
        </w:rPr>
        <w:t xml:space="preserve">. </w:t>
      </w:r>
      <w:r w:rsidRPr="00F5494B">
        <w:rPr>
          <w:rFonts w:ascii="Garamond" w:hAnsi="Garamond"/>
          <w:sz w:val="24"/>
          <w:szCs w:val="24"/>
          <w:shd w:val="clear" w:color="auto" w:fill="FFFFFF"/>
        </w:rPr>
        <w:t>Berkurangnya komponen tersebut akan berakibat pada kadar hemoglobin pada darah</w:t>
      </w:r>
      <w:r w:rsidRPr="00F5494B">
        <w:rPr>
          <w:rFonts w:ascii="Garamond" w:hAnsi="Garamond"/>
          <w:color w:val="777777"/>
          <w:sz w:val="24"/>
          <w:szCs w:val="24"/>
          <w:shd w:val="clear" w:color="auto" w:fill="FFFFFF"/>
        </w:rPr>
        <w:t xml:space="preserve"> </w:t>
      </w:r>
      <w:r w:rsidRPr="00F5494B">
        <w:rPr>
          <w:rFonts w:ascii="Garamond" w:hAnsi="Garamond"/>
          <w:sz w:val="24"/>
          <w:szCs w:val="24"/>
          <w:shd w:val="clear" w:color="auto" w:fill="FFFFFF"/>
        </w:rPr>
        <w:fldChar w:fldCharType="begin" w:fldLock="1"/>
      </w:r>
      <w:r w:rsidRPr="00F5494B">
        <w:rPr>
          <w:rFonts w:ascii="Garamond" w:hAnsi="Garamond"/>
          <w:sz w:val="24"/>
          <w:szCs w:val="24"/>
          <w:shd w:val="clear" w:color="auto" w:fill="FFFFFF"/>
        </w:rPr>
        <w:instrText>ADDIN CSL_CITATION {"citationItems":[{"id":"ITEM-1","itemData":{"URL":"https://dinkes.kulonprogokab.go.id/detil/630/gizi-untuk-lanjut-usia#","accessed":{"date-parts":[["2021","3","29"]]},"author":[{"dropping-particle":"","family":"Admindinkes10","given":"","non-dropping-particle":"","parse-names":false,"suffix":""}],"container-title":"Dinkes.Kulonprogokab.Go.Id","id":"ITEM-1","issued":{"date-parts":[["2021"]]},"title":"Gizi untuk Lanjut Usia","type":"webpage"},"uris":["http://www.mendeley.com/documents/?uuid=ea7f05f8-f81a-4236-b3ca-2e903e63084c"]}],"mendeley":{"formattedCitation":"(Admindinkes10, 2021)","plainTextFormattedCitation":"(Admindinkes10, 2021)","previouslyFormattedCitation":"(Admindinkes10, 2021)"},"properties":{"noteIndex":0},"schema":"https://github.com/citation-style-language/schema/raw/master/csl-citation.json"}</w:instrText>
      </w:r>
      <w:r w:rsidRPr="00F5494B">
        <w:rPr>
          <w:rFonts w:ascii="Garamond" w:hAnsi="Garamond"/>
          <w:sz w:val="24"/>
          <w:szCs w:val="24"/>
          <w:shd w:val="clear" w:color="auto" w:fill="FFFFFF"/>
        </w:rPr>
        <w:fldChar w:fldCharType="separate"/>
      </w:r>
      <w:r w:rsidRPr="00F5494B">
        <w:rPr>
          <w:rFonts w:ascii="Garamond" w:hAnsi="Garamond"/>
          <w:noProof/>
          <w:sz w:val="24"/>
          <w:szCs w:val="24"/>
          <w:shd w:val="clear" w:color="auto" w:fill="FFFFFF"/>
        </w:rPr>
        <w:t>(Admindinkes10, 2021)</w:t>
      </w:r>
      <w:r w:rsidRPr="00F5494B">
        <w:rPr>
          <w:rFonts w:ascii="Garamond" w:hAnsi="Garamond"/>
          <w:sz w:val="24"/>
          <w:szCs w:val="24"/>
          <w:shd w:val="clear" w:color="auto" w:fill="FFFFFF"/>
        </w:rPr>
        <w:fldChar w:fldCharType="end"/>
      </w:r>
      <w:r w:rsidRPr="00F5494B">
        <w:rPr>
          <w:rFonts w:ascii="Garamond" w:hAnsi="Garamond"/>
          <w:noProof/>
          <w:sz w:val="24"/>
          <w:szCs w:val="24"/>
        </w:rPr>
        <w:t xml:space="preserve">. </w:t>
      </w:r>
    </w:p>
    <w:p w14:paraId="0EE5E7BA" w14:textId="0BB88346" w:rsidR="001E456C" w:rsidRPr="00700AC6" w:rsidRDefault="00DD22FA" w:rsidP="00700AC6">
      <w:pPr>
        <w:pStyle w:val="ListParagraph"/>
        <w:spacing w:line="360" w:lineRule="auto"/>
        <w:ind w:left="426" w:firstLine="567"/>
        <w:rPr>
          <w:rFonts w:ascii="Garamond" w:hAnsi="Garamond"/>
          <w:noProof/>
          <w:sz w:val="24"/>
          <w:szCs w:val="24"/>
        </w:rPr>
      </w:pPr>
      <w:r w:rsidRPr="00F5494B">
        <w:rPr>
          <w:rFonts w:ascii="Garamond" w:hAnsi="Garamond"/>
          <w:noProof/>
        </w:rPr>
        <w:t xml:space="preserve">Hemoglobin (Hb) merupakan sarana pengangkut oksigen di dalam darah dan membawanya ke seluruh tubuh untuk proses metabolisme, maka untuk membantu pemenuhan kebutuhan nutrisi lansia dapat diberikan sumber tanaman yang banyak mengandung nutrisi, mineral dan vitamin, diantaranya ialah daun kelor </w:t>
      </w:r>
      <w:r w:rsidRPr="00F5494B">
        <w:rPr>
          <w:rFonts w:ascii="Garamond" w:hAnsi="Garamond"/>
          <w:i/>
          <w:noProof/>
        </w:rPr>
        <w:t>(moringa oleifera)</w:t>
      </w:r>
      <w:r w:rsidRPr="00F5494B">
        <w:rPr>
          <w:rFonts w:ascii="Garamond" w:hAnsi="Garamond"/>
          <w:noProof/>
        </w:rPr>
        <w:t xml:space="preserve">. Kandungan vitamin B 12 dan zar besinya dapat membantu memproduksi eritrosit dan hemoglobin. Sebuah penelitian menyimpulkan bahwa terdapat efektivitas pemberian teh daun kelor terhadap siklus menstruasi dan kadar hemoglobin remaja yang menderita anemia di Kabupaten Sidrap </w:t>
      </w:r>
      <w:r w:rsidRPr="00F5494B">
        <w:rPr>
          <w:rFonts w:ascii="Garamond" w:hAnsi="Garamond"/>
          <w:noProof/>
        </w:rPr>
        <w:fldChar w:fldCharType="begin" w:fldLock="1"/>
      </w:r>
      <w:r w:rsidRPr="00F5494B">
        <w:rPr>
          <w:rFonts w:ascii="Garamond" w:hAnsi="Garamond"/>
          <w:noProof/>
        </w:rPr>
        <w:instrText>ADDIN CSL_CITATION {"citationItems":[{"id":"ITEM-1","itemData":{"ISSN":"2654-3427","author":[{"dropping-particle":"","family":"Pratiwi","given":"Wilda Rezki","non-dropping-particle":"","parse-names":false,"suffix":""}],"container-title":"JPP (Jurnal Kesehatan Poltekkes Palembang)","id":"ITEM-1","issue":"1","issued":{"date-parts":[["2020"]]},"page":"39-44","title":"EFEKTIVITAS PEMBERIAN TEH DAUN KELOR TERHADAP SIKLUS MENSTRUASI DAN HEMOGLOBIN PADA REMAJA ANEMIA DI KABUPATEN SIDRAP","type":"article-journal","volume":"15"},"uris":["http://www.mendeley.com/documents/?uuid=13a765a4-cb54-411e-b079-771a30df436e"]}],"mendeley":{"formattedCitation":"(Pratiwi, 2020)","plainTextFormattedCitation":"(Pratiwi, 2020)","previouslyFormattedCitation":"(Pratiwi, 2020)"},"properties":{"noteIndex":0},"schema":"https://github.com/citation-style-language/schema/raw/master/csl-citation.json"}</w:instrText>
      </w:r>
      <w:r w:rsidRPr="00F5494B">
        <w:rPr>
          <w:rFonts w:ascii="Garamond" w:hAnsi="Garamond"/>
          <w:noProof/>
        </w:rPr>
        <w:fldChar w:fldCharType="separate"/>
      </w:r>
      <w:r w:rsidRPr="00F5494B">
        <w:rPr>
          <w:rFonts w:ascii="Garamond" w:hAnsi="Garamond"/>
          <w:noProof/>
        </w:rPr>
        <w:t>(Pratiwi, 2020)</w:t>
      </w:r>
      <w:r w:rsidRPr="00F5494B">
        <w:rPr>
          <w:rFonts w:ascii="Garamond" w:hAnsi="Garamond"/>
          <w:noProof/>
        </w:rPr>
        <w:fldChar w:fldCharType="end"/>
      </w:r>
      <w:r w:rsidRPr="00F5494B">
        <w:rPr>
          <w:rFonts w:ascii="Garamond" w:hAnsi="Garamond"/>
          <w:noProof/>
        </w:rPr>
        <w:t xml:space="preserve">. Sejalan dengan penelitian tersebut kesimpulan penelitian menyatakan bahwa pemberian serbuk daun kelor </w:t>
      </w:r>
      <w:r w:rsidRPr="00F5494B">
        <w:rPr>
          <w:rFonts w:ascii="Garamond" w:hAnsi="Garamond"/>
          <w:i/>
          <w:noProof/>
        </w:rPr>
        <w:t xml:space="preserve">(moringa oleifera) </w:t>
      </w:r>
      <w:r w:rsidRPr="00F5494B">
        <w:rPr>
          <w:rFonts w:ascii="Garamond" w:hAnsi="Garamond"/>
          <w:noProof/>
        </w:rPr>
        <w:t xml:space="preserve">mampu meningkatkan jumlah hemoglobin pada wanita hamil dengan anemia </w:t>
      </w:r>
      <w:r w:rsidRPr="00F5494B">
        <w:rPr>
          <w:rFonts w:ascii="Garamond" w:hAnsi="Garamond"/>
          <w:noProof/>
        </w:rPr>
        <w:fldChar w:fldCharType="begin" w:fldLock="1"/>
      </w:r>
      <w:r w:rsidRPr="00F5494B">
        <w:rPr>
          <w:rFonts w:ascii="Garamond" w:hAnsi="Garamond"/>
          <w:noProof/>
        </w:rPr>
        <w:instrText>ADDIN CSL_CITATION {"citationItems":[{"id":"ITEM-1","itemData":{"ISSN":"2615-658X","abstract":"Nutritional adequacy are needed by every individual since the fetus is still in the womb, babies, children, adolescence, adulthood, to old age. Mother or expectant mother is vulnerable group because it requires adequate nutrition should be maintained nutritional status and health in order to give birth to healthy babies. Poor nutrition is one of the most common nutritional disorder that occurs during pregnancy that lead to iron deficiency anemia.  Many of these mothers provide little iron to the fetus is needed for normal iron metabolism, then they become iron deficiency anemia and hemoglobin levels fell below the mother 11gr% during the third trimester. Consumption of Moringa leaves (Moringa oleifera) is one alternative to tackling malnutrition in Indonesia. The results of modern scientific research proving that Moringa leaves are one source of plant-based foods rich in nutrients. The content of nutrients in the leaves of Moringa is 7 times the vitamin C in oranges, 4 times the vitamin A in carrots, 4 times the calcium in milk, 3 times the potassium in bananas, 3 times the iron in spinach and 2 times the protein found in yogurt or protein inside an egg. This study aims to determine the increase in hemoglobin levels in pregnant women who suffer from anemia after using moringa leaf powder. The design of the study is a quasi experimental that are one group pretest-posttest design. The population is pregnant trimester II-III; Samples are pregnant trimester II-III with anemia and total sample of 35 people. Moringa leaf powder Dosage: 2 x 2 capsules orally daily (Moringa leaf powder contains 500 mg / capsule) was given for 30 days. Examination using Hemometer Sahli.The results of the comparative hypothesis testing with Wilcoxon test between Hemoglobin levels before and after treatment values obtained significancy 0.000 (p &amp;lt; 0.05), so it can be concluded that there were significant differences between the Hemoglobin levels before treatment and after treatment. It was concluded that supplementation with powdered moringa leaves (Moringa oleifera) can improve hemoglobin levels in pregnant women suffering from anemia.      Keywords: Leaf Powder Moringa (Moringa oleifera), Hemoglobin levels,     pregnant women,     anemia.","author":[{"dropping-particle":"","family":"Ponomban","given":"Sylvie S","non-dropping-particle":"","parse-names":false,"suffix":""},{"dropping-particle":"","family":"Walalangi","given":"Rivolta","non-dropping-particle":"","parse-names":false,"suffix":""},{"dropping-particle":"","family":"Gizi","given":"Jurusan","non-dropping-particle":"","parse-names":false,"suffix":""},{"dropping-particle":"","family":"Kemenkes","given":"Poltekkes","non-dropping-particle":"","parse-names":false,"suffix":""}],"container-title":"Jurnal Gizido","id":"ITEM-1","issue":"1","issued":{"date-parts":[["2013"]]},"page":"36-44","title":"EFEKTIVITAS SUPLEMENTASI BUBUK DAUN KELOR ( Moringa oleifera ) TERHADAP PENINGKATAN KADAR HEMOGLOBIN PADA IBU HAMIL YANG MENDERITA ANEMIA","type":"article-journal","volume":"5"},"uris":["http://www.mendeley.com/documents/?uuid=c770beee-5f0c-4bba-9a33-f8673676fee2"]}],"mendeley":{"formattedCitation":"(Ponomban et al., 2013)","plainTextFormattedCitation":"(Ponomban et al., 2013)","previouslyFormattedCitation":"(Ponomban et al., 2013)"},"properties":{"noteIndex":0},"schema":"https://github.com/citation-style-language/schema/raw/master/csl-citation.json"}</w:instrText>
      </w:r>
      <w:r w:rsidRPr="00F5494B">
        <w:rPr>
          <w:rFonts w:ascii="Garamond" w:hAnsi="Garamond"/>
          <w:noProof/>
        </w:rPr>
        <w:fldChar w:fldCharType="separate"/>
      </w:r>
      <w:r w:rsidRPr="00F5494B">
        <w:rPr>
          <w:rFonts w:ascii="Garamond" w:hAnsi="Garamond"/>
          <w:noProof/>
        </w:rPr>
        <w:t>(Ponomban et al., 2013)</w:t>
      </w:r>
      <w:r w:rsidRPr="00F5494B">
        <w:rPr>
          <w:rFonts w:ascii="Garamond" w:hAnsi="Garamond"/>
          <w:noProof/>
        </w:rPr>
        <w:fldChar w:fldCharType="end"/>
      </w:r>
      <w:r w:rsidRPr="00F5494B">
        <w:rPr>
          <w:rFonts w:ascii="Garamond" w:hAnsi="Garamond"/>
          <w:noProof/>
        </w:rPr>
        <w:t xml:space="preserve">. Berdasarkan uraian tersebut maka peneliti merasa tertarik untuk meneliti </w:t>
      </w:r>
      <w:r w:rsidRPr="00F5494B">
        <w:rPr>
          <w:rFonts w:ascii="Garamond" w:hAnsi="Garamond"/>
        </w:rPr>
        <w:t xml:space="preserve">Pengaruh konsumsi serbuk daun kelor </w:t>
      </w:r>
      <w:r w:rsidRPr="00F5494B">
        <w:rPr>
          <w:rFonts w:ascii="Garamond" w:hAnsi="Garamond"/>
          <w:i/>
        </w:rPr>
        <w:t>(moringa oleifera)</w:t>
      </w:r>
      <w:r w:rsidRPr="00F5494B">
        <w:rPr>
          <w:rFonts w:ascii="Garamond" w:hAnsi="Garamond"/>
        </w:rPr>
        <w:t xml:space="preserve"> terhadap kadar </w:t>
      </w:r>
      <w:r w:rsidRPr="00F5494B">
        <w:rPr>
          <w:rFonts w:ascii="Garamond" w:hAnsi="Garamond"/>
        </w:rPr>
        <w:lastRenderedPageBreak/>
        <w:t>hemoglobin pada lansia di Dusun Dumpul Desa Sidorejo Kecamatan Jabung.</w:t>
      </w:r>
      <w:bookmarkEnd w:id="0"/>
    </w:p>
    <w:p w14:paraId="24F777C1" w14:textId="77777777" w:rsidR="001E456C" w:rsidRPr="00F5494B" w:rsidRDefault="001E456C">
      <w:pPr>
        <w:pStyle w:val="BodyText"/>
        <w:rPr>
          <w:rFonts w:ascii="Garamond" w:hAnsi="Garamond"/>
          <w:sz w:val="35"/>
        </w:rPr>
      </w:pPr>
    </w:p>
    <w:p w14:paraId="44B9EEE5" w14:textId="77777777" w:rsidR="001E456C" w:rsidRPr="00F5494B" w:rsidRDefault="00FE0014">
      <w:pPr>
        <w:pStyle w:val="Heading1"/>
        <w:rPr>
          <w:rFonts w:ascii="Garamond" w:hAnsi="Garamond"/>
        </w:rPr>
      </w:pPr>
      <w:r w:rsidRPr="00F5494B">
        <w:rPr>
          <w:rFonts w:ascii="Garamond" w:hAnsi="Garamond"/>
          <w:spacing w:val="-1"/>
          <w:w w:val="105"/>
        </w:rPr>
        <w:t>METODE</w:t>
      </w:r>
      <w:r w:rsidRPr="00F5494B">
        <w:rPr>
          <w:rFonts w:ascii="Garamond" w:hAnsi="Garamond"/>
          <w:spacing w:val="-14"/>
          <w:w w:val="105"/>
        </w:rPr>
        <w:t xml:space="preserve"> </w:t>
      </w:r>
      <w:r w:rsidRPr="00F5494B">
        <w:rPr>
          <w:rFonts w:ascii="Garamond" w:hAnsi="Garamond"/>
          <w:spacing w:val="-1"/>
          <w:w w:val="105"/>
        </w:rPr>
        <w:t>PENELITIAN</w:t>
      </w:r>
    </w:p>
    <w:p w14:paraId="2C0EA17B" w14:textId="038E0579" w:rsidR="001E456C" w:rsidRPr="00F5494B" w:rsidRDefault="0033426A" w:rsidP="00B67171">
      <w:pPr>
        <w:pStyle w:val="BodyText"/>
        <w:spacing w:before="128" w:line="352" w:lineRule="auto"/>
        <w:ind w:left="305" w:right="40" w:firstLine="415"/>
        <w:jc w:val="both"/>
        <w:rPr>
          <w:rFonts w:ascii="Garamond" w:hAnsi="Garamond"/>
          <w:lang w:val="en-US"/>
        </w:rPr>
      </w:pPr>
      <w:r w:rsidRPr="00F5494B">
        <w:rPr>
          <w:rFonts w:ascii="Garamond" w:hAnsi="Garamond"/>
        </w:rPr>
        <w:t xml:space="preserve">Metode penelitian yaitu </w:t>
      </w:r>
      <w:r w:rsidRPr="00F5494B">
        <w:rPr>
          <w:rFonts w:ascii="Garamond" w:hAnsi="Garamond"/>
          <w:i/>
        </w:rPr>
        <w:t xml:space="preserve">Pre-Experiment </w:t>
      </w:r>
      <w:r w:rsidRPr="00F5494B">
        <w:rPr>
          <w:rFonts w:ascii="Garamond" w:hAnsi="Garamond"/>
        </w:rPr>
        <w:t xml:space="preserve">dengan desain penelitian </w:t>
      </w:r>
      <w:r w:rsidRPr="00F5494B">
        <w:rPr>
          <w:rFonts w:ascii="Garamond" w:hAnsi="Garamond"/>
          <w:i/>
        </w:rPr>
        <w:t>one group       pre-post test</w:t>
      </w:r>
      <w:r w:rsidRPr="00F5494B">
        <w:rPr>
          <w:rFonts w:ascii="Garamond" w:hAnsi="Garamond"/>
        </w:rPr>
        <w:t>.</w:t>
      </w:r>
      <w:r w:rsidRPr="00F5494B">
        <w:rPr>
          <w:rFonts w:ascii="Garamond" w:hAnsi="Garamond"/>
          <w:lang w:val="en-US"/>
        </w:rPr>
        <w:t xml:space="preserve"> </w:t>
      </w:r>
      <w:proofErr w:type="spellStart"/>
      <w:r w:rsidRPr="00F5494B">
        <w:rPr>
          <w:rFonts w:ascii="Garamond" w:hAnsi="Garamond"/>
          <w:lang w:val="en-US"/>
        </w:rPr>
        <w:t>Penelitian</w:t>
      </w:r>
      <w:proofErr w:type="spellEnd"/>
      <w:r w:rsidRPr="00F5494B">
        <w:rPr>
          <w:rFonts w:ascii="Garamond" w:hAnsi="Garamond"/>
          <w:lang w:val="en-US"/>
        </w:rPr>
        <w:t xml:space="preserve"> </w:t>
      </w:r>
      <w:proofErr w:type="spellStart"/>
      <w:r w:rsidRPr="00F5494B">
        <w:rPr>
          <w:rFonts w:ascii="Garamond" w:hAnsi="Garamond"/>
          <w:lang w:val="en-US"/>
        </w:rPr>
        <w:t>ini</w:t>
      </w:r>
      <w:proofErr w:type="spellEnd"/>
      <w:r w:rsidRPr="00F5494B">
        <w:rPr>
          <w:rFonts w:ascii="Garamond" w:hAnsi="Garamond"/>
          <w:lang w:val="en-US"/>
        </w:rPr>
        <w:t xml:space="preserve"> </w:t>
      </w:r>
      <w:proofErr w:type="spellStart"/>
      <w:r w:rsidRPr="00F5494B">
        <w:rPr>
          <w:rFonts w:ascii="Garamond" w:hAnsi="Garamond"/>
          <w:lang w:val="en-US"/>
        </w:rPr>
        <w:t>dilaksanakan</w:t>
      </w:r>
      <w:proofErr w:type="spellEnd"/>
      <w:r w:rsidRPr="00F5494B">
        <w:rPr>
          <w:rFonts w:ascii="Garamond" w:hAnsi="Garamond"/>
          <w:lang w:val="en-US"/>
        </w:rPr>
        <w:t xml:space="preserve"> pada </w:t>
      </w:r>
      <w:proofErr w:type="spellStart"/>
      <w:r w:rsidRPr="00F5494B">
        <w:rPr>
          <w:rFonts w:ascii="Garamond" w:hAnsi="Garamond"/>
          <w:lang w:val="en-US"/>
        </w:rPr>
        <w:t>tanggal</w:t>
      </w:r>
      <w:proofErr w:type="spellEnd"/>
      <w:r w:rsidRPr="00F5494B">
        <w:rPr>
          <w:rFonts w:ascii="Garamond" w:hAnsi="Garamond"/>
          <w:lang w:val="en-US"/>
        </w:rPr>
        <w:t xml:space="preserve"> 4 </w:t>
      </w:r>
      <w:proofErr w:type="spellStart"/>
      <w:r w:rsidRPr="00F5494B">
        <w:rPr>
          <w:rFonts w:ascii="Garamond" w:hAnsi="Garamond"/>
          <w:lang w:val="en-US"/>
        </w:rPr>
        <w:t>Agustus</w:t>
      </w:r>
      <w:proofErr w:type="spellEnd"/>
      <w:r w:rsidRPr="00F5494B">
        <w:rPr>
          <w:rFonts w:ascii="Garamond" w:hAnsi="Garamond"/>
          <w:lang w:val="en-US"/>
        </w:rPr>
        <w:t xml:space="preserve"> </w:t>
      </w:r>
      <w:proofErr w:type="spellStart"/>
      <w:r w:rsidRPr="00F5494B">
        <w:rPr>
          <w:rFonts w:ascii="Garamond" w:hAnsi="Garamond"/>
          <w:lang w:val="en-US"/>
        </w:rPr>
        <w:t>sampai</w:t>
      </w:r>
      <w:proofErr w:type="spellEnd"/>
      <w:r w:rsidRPr="00F5494B">
        <w:rPr>
          <w:rFonts w:ascii="Garamond" w:hAnsi="Garamond"/>
          <w:lang w:val="en-US"/>
        </w:rPr>
        <w:t xml:space="preserve"> </w:t>
      </w:r>
      <w:proofErr w:type="spellStart"/>
      <w:r w:rsidRPr="00F5494B">
        <w:rPr>
          <w:rFonts w:ascii="Garamond" w:hAnsi="Garamond"/>
          <w:lang w:val="en-US"/>
        </w:rPr>
        <w:t>dengan</w:t>
      </w:r>
      <w:proofErr w:type="spellEnd"/>
      <w:r w:rsidRPr="00F5494B">
        <w:rPr>
          <w:rFonts w:ascii="Garamond" w:hAnsi="Garamond"/>
          <w:lang w:val="en-US"/>
        </w:rPr>
        <w:t xml:space="preserve"> 11 </w:t>
      </w:r>
      <w:proofErr w:type="spellStart"/>
      <w:r w:rsidRPr="00F5494B">
        <w:rPr>
          <w:rFonts w:ascii="Garamond" w:hAnsi="Garamond"/>
          <w:lang w:val="en-US"/>
        </w:rPr>
        <w:t>Agustus</w:t>
      </w:r>
      <w:proofErr w:type="spellEnd"/>
      <w:r w:rsidRPr="00F5494B">
        <w:rPr>
          <w:rFonts w:ascii="Garamond" w:hAnsi="Garamond"/>
          <w:lang w:val="en-US"/>
        </w:rPr>
        <w:t xml:space="preserve"> 2021, </w:t>
      </w:r>
      <w:proofErr w:type="spellStart"/>
      <w:r w:rsidR="00230817" w:rsidRPr="00F5494B">
        <w:rPr>
          <w:rFonts w:ascii="Garamond" w:hAnsi="Garamond"/>
          <w:lang w:val="en-US"/>
        </w:rPr>
        <w:t>populasi</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penelitian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yaitu</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seluruh</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lansia</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peserta</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Posyandu</w:t>
      </w:r>
      <w:proofErr w:type="spellEnd"/>
      <w:r w:rsidR="00230817" w:rsidRPr="00F5494B">
        <w:rPr>
          <w:rFonts w:ascii="Garamond" w:hAnsi="Garamond"/>
          <w:lang w:val="en-US"/>
        </w:rPr>
        <w:t xml:space="preserve">, </w:t>
      </w:r>
      <w:proofErr w:type="spellStart"/>
      <w:r w:rsidRPr="00F5494B">
        <w:rPr>
          <w:rFonts w:ascii="Garamond" w:hAnsi="Garamond"/>
          <w:lang w:val="en-US"/>
        </w:rPr>
        <w:t>dengan</w:t>
      </w:r>
      <w:proofErr w:type="spellEnd"/>
      <w:r w:rsidRPr="00F5494B">
        <w:rPr>
          <w:rFonts w:ascii="Garamond" w:hAnsi="Garamond"/>
          <w:lang w:val="en-US"/>
        </w:rPr>
        <w:t xml:space="preserve"> </w:t>
      </w:r>
      <w:proofErr w:type="spellStart"/>
      <w:r w:rsidRPr="00F5494B">
        <w:rPr>
          <w:rFonts w:ascii="Garamond" w:hAnsi="Garamond"/>
          <w:lang w:val="en-US"/>
        </w:rPr>
        <w:t>jumlah</w:t>
      </w:r>
      <w:proofErr w:type="spellEnd"/>
      <w:r w:rsidRPr="00F5494B">
        <w:rPr>
          <w:rFonts w:ascii="Garamond" w:hAnsi="Garamond"/>
          <w:lang w:val="en-US"/>
        </w:rPr>
        <w:t xml:space="preserve"> </w:t>
      </w:r>
      <w:proofErr w:type="spellStart"/>
      <w:r w:rsidRPr="00F5494B">
        <w:rPr>
          <w:rFonts w:ascii="Garamond" w:hAnsi="Garamond"/>
          <w:lang w:val="en-US"/>
        </w:rPr>
        <w:t>sampel</w:t>
      </w:r>
      <w:proofErr w:type="spellEnd"/>
      <w:r w:rsidRPr="00F5494B">
        <w:rPr>
          <w:rFonts w:ascii="Garamond" w:hAnsi="Garamond"/>
          <w:lang w:val="en-US"/>
        </w:rPr>
        <w:t xml:space="preserve"> </w:t>
      </w:r>
      <w:proofErr w:type="spellStart"/>
      <w:r w:rsidRPr="00F5494B">
        <w:rPr>
          <w:rFonts w:ascii="Garamond" w:hAnsi="Garamond"/>
          <w:lang w:val="en-US"/>
        </w:rPr>
        <w:t>sebanyak</w:t>
      </w:r>
      <w:proofErr w:type="spellEnd"/>
      <w:r w:rsidRPr="00F5494B">
        <w:rPr>
          <w:rFonts w:ascii="Garamond" w:hAnsi="Garamond"/>
          <w:lang w:val="en-US"/>
        </w:rPr>
        <w:t xml:space="preserve"> 16 </w:t>
      </w:r>
      <w:proofErr w:type="spellStart"/>
      <w:r w:rsidRPr="00F5494B">
        <w:rPr>
          <w:rFonts w:ascii="Garamond" w:hAnsi="Garamond"/>
          <w:lang w:val="en-US"/>
        </w:rPr>
        <w:t>responden</w:t>
      </w:r>
      <w:proofErr w:type="spellEnd"/>
      <w:r w:rsidRPr="00F5494B">
        <w:rPr>
          <w:rFonts w:ascii="Garamond" w:hAnsi="Garamond"/>
          <w:lang w:val="en-US"/>
        </w:rPr>
        <w:t xml:space="preserve"> yang </w:t>
      </w:r>
      <w:proofErr w:type="spellStart"/>
      <w:r w:rsidRPr="00F5494B">
        <w:rPr>
          <w:rFonts w:ascii="Garamond" w:hAnsi="Garamond"/>
          <w:lang w:val="en-US"/>
        </w:rPr>
        <w:t>telah</w:t>
      </w:r>
      <w:proofErr w:type="spellEnd"/>
      <w:r w:rsidRPr="00F5494B">
        <w:rPr>
          <w:rFonts w:ascii="Garamond" w:hAnsi="Garamond"/>
          <w:lang w:val="en-US"/>
        </w:rPr>
        <w:t xml:space="preserve"> </w:t>
      </w:r>
      <w:proofErr w:type="spellStart"/>
      <w:r w:rsidRPr="00F5494B">
        <w:rPr>
          <w:rFonts w:ascii="Garamond" w:hAnsi="Garamond"/>
          <w:lang w:val="en-US"/>
        </w:rPr>
        <w:t>memenuhi</w:t>
      </w:r>
      <w:proofErr w:type="spellEnd"/>
      <w:r w:rsidRPr="00F5494B">
        <w:rPr>
          <w:rFonts w:ascii="Garamond" w:hAnsi="Garamond"/>
          <w:lang w:val="en-US"/>
        </w:rPr>
        <w:t xml:space="preserve"> </w:t>
      </w:r>
      <w:proofErr w:type="spellStart"/>
      <w:r w:rsidRPr="00F5494B">
        <w:rPr>
          <w:rFonts w:ascii="Garamond" w:hAnsi="Garamond"/>
          <w:lang w:val="en-US"/>
        </w:rPr>
        <w:t>kriteria</w:t>
      </w:r>
      <w:proofErr w:type="spellEnd"/>
      <w:r w:rsidRPr="00F5494B">
        <w:rPr>
          <w:rFonts w:ascii="Garamond" w:hAnsi="Garamond"/>
          <w:lang w:val="en-US"/>
        </w:rPr>
        <w:t xml:space="preserve"> </w:t>
      </w:r>
      <w:proofErr w:type="spellStart"/>
      <w:r w:rsidR="00B67171" w:rsidRPr="00F5494B">
        <w:rPr>
          <w:rFonts w:ascii="Garamond" w:hAnsi="Garamond"/>
          <w:lang w:val="en-US"/>
        </w:rPr>
        <w:t>inklusi</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sebagai</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berikut</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lansia</w:t>
      </w:r>
      <w:proofErr w:type="spellEnd"/>
      <w:r w:rsidR="00B67171" w:rsidRPr="00F5494B">
        <w:rPr>
          <w:rFonts w:ascii="Garamond" w:hAnsi="Garamond"/>
          <w:lang w:val="en-US"/>
        </w:rPr>
        <w:t xml:space="preserve"> yang </w:t>
      </w:r>
      <w:proofErr w:type="spellStart"/>
      <w:r w:rsidR="00B67171" w:rsidRPr="00F5494B">
        <w:rPr>
          <w:rFonts w:ascii="Garamond" w:hAnsi="Garamond"/>
          <w:lang w:val="en-US"/>
        </w:rPr>
        <w:t>bersedia</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menjadi</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responden</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baik</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laki-laki</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maupun</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perempuan</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lansia</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peserta</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aktif</w:t>
      </w:r>
      <w:proofErr w:type="spellEnd"/>
      <w:r w:rsidR="00B67171" w:rsidRPr="00F5494B">
        <w:rPr>
          <w:rFonts w:ascii="Garamond" w:hAnsi="Garamond"/>
          <w:lang w:val="en-US"/>
        </w:rPr>
        <w:t xml:space="preserve"> </w:t>
      </w:r>
      <w:proofErr w:type="spellStart"/>
      <w:proofErr w:type="gramStart"/>
      <w:r w:rsidR="00B67171" w:rsidRPr="00F5494B">
        <w:rPr>
          <w:rFonts w:ascii="Garamond" w:hAnsi="Garamond"/>
          <w:lang w:val="en-US"/>
        </w:rPr>
        <w:t>Posyandu</w:t>
      </w:r>
      <w:proofErr w:type="spellEnd"/>
      <w:r w:rsidR="00B67171" w:rsidRPr="00F5494B">
        <w:rPr>
          <w:rFonts w:ascii="Garamond" w:hAnsi="Garamond"/>
          <w:lang w:val="en-US"/>
        </w:rPr>
        <w:t xml:space="preserve">  di</w:t>
      </w:r>
      <w:proofErr w:type="gramEnd"/>
      <w:r w:rsidR="00B67171" w:rsidRPr="00F5494B">
        <w:rPr>
          <w:rFonts w:ascii="Garamond" w:hAnsi="Garamond"/>
          <w:lang w:val="en-US"/>
        </w:rPr>
        <w:t xml:space="preserve"> Dusun </w:t>
      </w:r>
      <w:proofErr w:type="spellStart"/>
      <w:r w:rsidR="00B67171" w:rsidRPr="00F5494B">
        <w:rPr>
          <w:rFonts w:ascii="Garamond" w:hAnsi="Garamond"/>
          <w:lang w:val="en-US"/>
        </w:rPr>
        <w:t>Dumpul</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Jabung</w:t>
      </w:r>
      <w:proofErr w:type="spellEnd"/>
      <w:r w:rsidR="00B67171" w:rsidRPr="00F5494B">
        <w:rPr>
          <w:rFonts w:ascii="Garamond" w:hAnsi="Garamond"/>
          <w:lang w:val="en-US"/>
        </w:rPr>
        <w:t xml:space="preserve">. Adapun </w:t>
      </w:r>
      <w:proofErr w:type="spellStart"/>
      <w:r w:rsidR="00B67171" w:rsidRPr="00F5494B">
        <w:rPr>
          <w:rFonts w:ascii="Garamond" w:hAnsi="Garamond"/>
          <w:lang w:val="en-US"/>
        </w:rPr>
        <w:t>kriteria</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ekslusi</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penelitian</w:t>
      </w:r>
      <w:proofErr w:type="spellEnd"/>
      <w:r w:rsidR="00B67171" w:rsidRPr="00F5494B">
        <w:rPr>
          <w:rFonts w:ascii="Garamond" w:hAnsi="Garamond"/>
          <w:lang w:val="en-US"/>
        </w:rPr>
        <w:t xml:space="preserve"> </w:t>
      </w:r>
      <w:proofErr w:type="spellStart"/>
      <w:r w:rsidR="00B67171" w:rsidRPr="00F5494B">
        <w:rPr>
          <w:rFonts w:ascii="Garamond" w:hAnsi="Garamond"/>
          <w:lang w:val="en-US"/>
        </w:rPr>
        <w:t>yaitu</w:t>
      </w:r>
      <w:proofErr w:type="spellEnd"/>
      <w:r w:rsidR="00B67171" w:rsidRPr="00F5494B">
        <w:rPr>
          <w:rFonts w:ascii="Garamond" w:hAnsi="Garamond"/>
          <w:lang w:val="en-US"/>
        </w:rPr>
        <w:t xml:space="preserve">; </w:t>
      </w:r>
      <w:r w:rsidR="00B67171" w:rsidRPr="00F5494B">
        <w:rPr>
          <w:rFonts w:ascii="Garamond" w:hAnsi="Garamond"/>
        </w:rPr>
        <w:t xml:space="preserve">Lansia yang </w:t>
      </w:r>
      <w:proofErr w:type="spellStart"/>
      <w:r w:rsidR="00230817" w:rsidRPr="00F5494B">
        <w:rPr>
          <w:rFonts w:ascii="Garamond" w:hAnsi="Garamond"/>
          <w:lang w:val="en-US"/>
        </w:rPr>
        <w:t>mempunyai</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penyakit</w:t>
      </w:r>
      <w:proofErr w:type="spellEnd"/>
      <w:r w:rsidR="00230817" w:rsidRPr="00F5494B">
        <w:rPr>
          <w:rFonts w:ascii="Garamond" w:hAnsi="Garamond"/>
          <w:lang w:val="en-US"/>
        </w:rPr>
        <w:t xml:space="preserve">, </w:t>
      </w:r>
      <w:r w:rsidR="00B67171" w:rsidRPr="00F5494B">
        <w:rPr>
          <w:rFonts w:ascii="Garamond" w:hAnsi="Garamond"/>
        </w:rPr>
        <w:t>mengalami perubahan fungsi fisiologis seperti dipsnea atau nyeri dada, orang yang depresi, khawatir atau cemas.</w:t>
      </w:r>
      <w:r w:rsidR="00B67171" w:rsidRPr="00F5494B">
        <w:rPr>
          <w:rFonts w:ascii="Garamond" w:hAnsi="Garamond"/>
          <w:lang w:val="en-US"/>
        </w:rPr>
        <w:t xml:space="preserve"> </w:t>
      </w:r>
      <w:proofErr w:type="spellStart"/>
      <w:r w:rsidR="00B67171" w:rsidRPr="00F5494B">
        <w:rPr>
          <w:rFonts w:ascii="Garamond" w:hAnsi="Garamond"/>
          <w:lang w:val="en-US"/>
        </w:rPr>
        <w:t>Sampel</w:t>
      </w:r>
      <w:proofErr w:type="spellEnd"/>
      <w:r w:rsidR="00B67171" w:rsidRPr="00F5494B">
        <w:rPr>
          <w:rFonts w:ascii="Garamond" w:hAnsi="Garamond"/>
          <w:lang w:val="en-US"/>
        </w:rPr>
        <w:t xml:space="preserve"> </w:t>
      </w:r>
      <w:proofErr w:type="spellStart"/>
      <w:r w:rsidRPr="00F5494B">
        <w:rPr>
          <w:rFonts w:ascii="Garamond" w:hAnsi="Garamond"/>
          <w:lang w:val="en-US"/>
        </w:rPr>
        <w:t>dipilih</w:t>
      </w:r>
      <w:proofErr w:type="spellEnd"/>
      <w:r w:rsidRPr="00F5494B">
        <w:rPr>
          <w:rFonts w:ascii="Garamond" w:hAnsi="Garamond"/>
          <w:lang w:val="en-US"/>
        </w:rPr>
        <w:t xml:space="preserve"> </w:t>
      </w:r>
      <w:proofErr w:type="spellStart"/>
      <w:r w:rsidRPr="00F5494B">
        <w:rPr>
          <w:rFonts w:ascii="Garamond" w:hAnsi="Garamond"/>
          <w:lang w:val="en-US"/>
        </w:rPr>
        <w:t>dengan</w:t>
      </w:r>
      <w:proofErr w:type="spellEnd"/>
      <w:r w:rsidRPr="00F5494B">
        <w:rPr>
          <w:rFonts w:ascii="Garamond" w:hAnsi="Garamond"/>
          <w:lang w:val="en-US"/>
        </w:rPr>
        <w:t xml:space="preserve"> </w:t>
      </w:r>
      <w:proofErr w:type="spellStart"/>
      <w:r w:rsidRPr="00F5494B">
        <w:rPr>
          <w:rFonts w:ascii="Garamond" w:hAnsi="Garamond"/>
          <w:lang w:val="en-US"/>
        </w:rPr>
        <w:t>tekhnik</w:t>
      </w:r>
      <w:proofErr w:type="spellEnd"/>
      <w:r w:rsidRPr="00F5494B">
        <w:rPr>
          <w:rFonts w:ascii="Garamond" w:hAnsi="Garamond"/>
          <w:lang w:val="en-US"/>
        </w:rPr>
        <w:t xml:space="preserve"> </w:t>
      </w:r>
      <w:r w:rsidRPr="00F5494B">
        <w:rPr>
          <w:rFonts w:ascii="Garamond" w:hAnsi="Garamond"/>
          <w:i/>
          <w:iCs/>
          <w:lang w:val="en-US"/>
        </w:rPr>
        <w:t>consecutive sampling</w:t>
      </w:r>
      <w:r w:rsidRPr="00F5494B">
        <w:rPr>
          <w:rFonts w:ascii="Garamond" w:hAnsi="Garamond"/>
          <w:lang w:val="en-US"/>
        </w:rPr>
        <w:t>.</w:t>
      </w:r>
      <w:r w:rsidR="00076EDC" w:rsidRPr="00F5494B">
        <w:rPr>
          <w:rFonts w:ascii="Garamond" w:hAnsi="Garamond"/>
          <w:lang w:val="en-US"/>
        </w:rPr>
        <w:t xml:space="preserve"> </w:t>
      </w:r>
      <w:r w:rsidR="00076EDC" w:rsidRPr="00F5494B">
        <w:rPr>
          <w:rStyle w:val="fontstyle01"/>
        </w:rPr>
        <w:t>Sebelumnya</w:t>
      </w:r>
      <w:r w:rsidR="008C22DD" w:rsidRPr="00F5494B">
        <w:rPr>
          <w:rStyle w:val="fontstyle01"/>
          <w:lang w:val="en-US"/>
        </w:rPr>
        <w:t xml:space="preserve"> </w:t>
      </w:r>
      <w:r w:rsidR="00076EDC" w:rsidRPr="00F5494B">
        <w:rPr>
          <w:rStyle w:val="fontstyle01"/>
        </w:rPr>
        <w:t>peneliti memberikan penjelasan sebelum</w:t>
      </w:r>
      <w:r w:rsidR="008C22DD" w:rsidRPr="00F5494B">
        <w:rPr>
          <w:rFonts w:ascii="Garamond" w:hAnsi="Garamond"/>
          <w:color w:val="000000"/>
          <w:lang w:val="en-US"/>
        </w:rPr>
        <w:t xml:space="preserve"> </w:t>
      </w:r>
      <w:r w:rsidR="00076EDC" w:rsidRPr="00F5494B">
        <w:rPr>
          <w:rStyle w:val="fontstyle01"/>
        </w:rPr>
        <w:t>penelitian dan responden mengisi lembar</w:t>
      </w:r>
      <w:r w:rsidR="008C22DD" w:rsidRPr="00F5494B">
        <w:rPr>
          <w:rFonts w:ascii="Garamond" w:hAnsi="Garamond"/>
          <w:color w:val="000000"/>
          <w:lang w:val="en-US"/>
        </w:rPr>
        <w:t xml:space="preserve"> </w:t>
      </w:r>
      <w:r w:rsidR="00076EDC" w:rsidRPr="00F5494B">
        <w:rPr>
          <w:rStyle w:val="fontstyle01"/>
        </w:rPr>
        <w:t>persetujuan penelitian.</w:t>
      </w:r>
    </w:p>
    <w:p w14:paraId="43B94C33" w14:textId="13F49B6F" w:rsidR="00B67171" w:rsidRPr="00F5494B" w:rsidRDefault="00B67171" w:rsidP="00B67171">
      <w:pPr>
        <w:pStyle w:val="BodyText"/>
        <w:spacing w:before="128" w:line="352" w:lineRule="auto"/>
        <w:ind w:left="305" w:right="40" w:firstLine="415"/>
        <w:jc w:val="both"/>
        <w:rPr>
          <w:rFonts w:ascii="Garamond" w:hAnsi="Garamond"/>
          <w:lang w:val="en-US"/>
        </w:rPr>
      </w:pPr>
      <w:proofErr w:type="spellStart"/>
      <w:r w:rsidRPr="00F5494B">
        <w:rPr>
          <w:rFonts w:ascii="Garamond" w:hAnsi="Garamond"/>
          <w:lang w:val="en-US"/>
        </w:rPr>
        <w:t>Intervensi</w:t>
      </w:r>
      <w:proofErr w:type="spellEnd"/>
      <w:r w:rsidRPr="00F5494B">
        <w:rPr>
          <w:rFonts w:ascii="Garamond" w:hAnsi="Garamond"/>
          <w:lang w:val="en-US"/>
        </w:rPr>
        <w:t xml:space="preserve"> </w:t>
      </w:r>
      <w:proofErr w:type="spellStart"/>
      <w:r w:rsidRPr="00F5494B">
        <w:rPr>
          <w:rFonts w:ascii="Garamond" w:hAnsi="Garamond"/>
          <w:lang w:val="en-US"/>
        </w:rPr>
        <w:t>dalam</w:t>
      </w:r>
      <w:proofErr w:type="spellEnd"/>
      <w:r w:rsidRPr="00F5494B">
        <w:rPr>
          <w:rFonts w:ascii="Garamond" w:hAnsi="Garamond"/>
          <w:lang w:val="en-US"/>
        </w:rPr>
        <w:t xml:space="preserve"> </w:t>
      </w:r>
      <w:proofErr w:type="spellStart"/>
      <w:r w:rsidRPr="00F5494B">
        <w:rPr>
          <w:rFonts w:ascii="Garamond" w:hAnsi="Garamond"/>
          <w:lang w:val="en-US"/>
        </w:rPr>
        <w:t>penelitian</w:t>
      </w:r>
      <w:proofErr w:type="spellEnd"/>
      <w:r w:rsidRPr="00F5494B">
        <w:rPr>
          <w:rFonts w:ascii="Garamond" w:hAnsi="Garamond"/>
          <w:lang w:val="en-US"/>
        </w:rPr>
        <w:t xml:space="preserve"> </w:t>
      </w:r>
      <w:proofErr w:type="spellStart"/>
      <w:r w:rsidRPr="00F5494B">
        <w:rPr>
          <w:rFonts w:ascii="Garamond" w:hAnsi="Garamond"/>
          <w:lang w:val="en-US"/>
        </w:rPr>
        <w:t>ialah</w:t>
      </w:r>
      <w:proofErr w:type="spellEnd"/>
      <w:r w:rsidRPr="00F5494B">
        <w:rPr>
          <w:rFonts w:ascii="Garamond" w:hAnsi="Garamond"/>
          <w:lang w:val="en-US"/>
        </w:rPr>
        <w:t xml:space="preserve"> </w:t>
      </w:r>
      <w:proofErr w:type="spellStart"/>
      <w:r w:rsidRPr="00F5494B">
        <w:rPr>
          <w:rFonts w:ascii="Garamond" w:hAnsi="Garamond"/>
          <w:lang w:val="en-US"/>
        </w:rPr>
        <w:t>pemberian</w:t>
      </w:r>
      <w:proofErr w:type="spellEnd"/>
      <w:r w:rsidRPr="00F5494B">
        <w:rPr>
          <w:rFonts w:ascii="Garamond" w:hAnsi="Garamond"/>
          <w:lang w:val="en-US"/>
        </w:rPr>
        <w:t xml:space="preserve"> </w:t>
      </w:r>
      <w:proofErr w:type="spellStart"/>
      <w:r w:rsidRPr="00F5494B">
        <w:rPr>
          <w:rFonts w:ascii="Garamond" w:hAnsi="Garamond"/>
          <w:lang w:val="en-US"/>
        </w:rPr>
        <w:t>serbuk</w:t>
      </w:r>
      <w:proofErr w:type="spellEnd"/>
      <w:r w:rsidRPr="00F5494B">
        <w:rPr>
          <w:rFonts w:ascii="Garamond" w:hAnsi="Garamond"/>
          <w:lang w:val="en-US"/>
        </w:rPr>
        <w:t xml:space="preserve"> </w:t>
      </w:r>
      <w:proofErr w:type="spellStart"/>
      <w:r w:rsidRPr="00F5494B">
        <w:rPr>
          <w:rFonts w:ascii="Garamond" w:hAnsi="Garamond"/>
          <w:lang w:val="en-US"/>
        </w:rPr>
        <w:t>daun</w:t>
      </w:r>
      <w:proofErr w:type="spellEnd"/>
      <w:r w:rsidRPr="00F5494B">
        <w:rPr>
          <w:rFonts w:ascii="Garamond" w:hAnsi="Garamond"/>
          <w:lang w:val="en-US"/>
        </w:rPr>
        <w:t xml:space="preserve"> </w:t>
      </w:r>
      <w:proofErr w:type="spellStart"/>
      <w:r w:rsidRPr="00F5494B">
        <w:rPr>
          <w:rFonts w:ascii="Garamond" w:hAnsi="Garamond"/>
          <w:lang w:val="en-US"/>
        </w:rPr>
        <w:t>kelor</w:t>
      </w:r>
      <w:proofErr w:type="spellEnd"/>
      <w:r w:rsidRPr="00F5494B">
        <w:rPr>
          <w:rFonts w:ascii="Garamond" w:hAnsi="Garamond"/>
          <w:lang w:val="en-US"/>
        </w:rPr>
        <w:t xml:space="preserve"> </w:t>
      </w:r>
      <w:r w:rsidRPr="00F5494B">
        <w:rPr>
          <w:rFonts w:ascii="Garamond" w:hAnsi="Garamond"/>
          <w:i/>
          <w:iCs/>
          <w:lang w:val="en-US"/>
        </w:rPr>
        <w:t xml:space="preserve">(Moringa Oleifera) </w:t>
      </w:r>
      <w:proofErr w:type="spellStart"/>
      <w:r w:rsidRPr="00F5494B">
        <w:rPr>
          <w:rFonts w:ascii="Garamond" w:hAnsi="Garamond"/>
          <w:lang w:val="en-US"/>
        </w:rPr>
        <w:t>dalam</w:t>
      </w:r>
      <w:proofErr w:type="spellEnd"/>
      <w:r w:rsidRPr="00F5494B">
        <w:rPr>
          <w:rFonts w:ascii="Garamond" w:hAnsi="Garamond"/>
          <w:lang w:val="en-US"/>
        </w:rPr>
        <w:t xml:space="preserve"> </w:t>
      </w:r>
      <w:proofErr w:type="spellStart"/>
      <w:r w:rsidRPr="00F5494B">
        <w:rPr>
          <w:rFonts w:ascii="Garamond" w:hAnsi="Garamond"/>
          <w:lang w:val="en-US"/>
        </w:rPr>
        <w:t>kemasan</w:t>
      </w:r>
      <w:proofErr w:type="spellEnd"/>
      <w:r w:rsidRPr="00F5494B">
        <w:rPr>
          <w:rFonts w:ascii="Garamond" w:hAnsi="Garamond"/>
          <w:lang w:val="en-US"/>
        </w:rPr>
        <w:t xml:space="preserve"> </w:t>
      </w:r>
      <w:proofErr w:type="spellStart"/>
      <w:r w:rsidRPr="00F5494B">
        <w:rPr>
          <w:rFonts w:ascii="Garamond" w:hAnsi="Garamond"/>
          <w:lang w:val="en-US"/>
        </w:rPr>
        <w:t>kapsul</w:t>
      </w:r>
      <w:proofErr w:type="spellEnd"/>
      <w:r w:rsidRPr="00F5494B">
        <w:rPr>
          <w:rFonts w:ascii="Garamond" w:hAnsi="Garamond"/>
          <w:lang w:val="en-US"/>
        </w:rPr>
        <w:t xml:space="preserve"> </w:t>
      </w:r>
      <w:proofErr w:type="spellStart"/>
      <w:r w:rsidRPr="00F5494B">
        <w:rPr>
          <w:rFonts w:ascii="Garamond" w:hAnsi="Garamond"/>
          <w:lang w:val="en-US"/>
        </w:rPr>
        <w:t>ukuran</w:t>
      </w:r>
      <w:proofErr w:type="spellEnd"/>
      <w:r w:rsidRPr="00F5494B">
        <w:rPr>
          <w:rFonts w:ascii="Garamond" w:hAnsi="Garamond"/>
          <w:lang w:val="en-US"/>
        </w:rPr>
        <w:t xml:space="preserve"> 00</w:t>
      </w:r>
      <w:r w:rsidR="00230817" w:rsidRPr="00F5494B">
        <w:rPr>
          <w:rFonts w:ascii="Garamond" w:hAnsi="Garamond"/>
          <w:lang w:val="en-US"/>
        </w:rPr>
        <w:t xml:space="preserve">, </w:t>
      </w:r>
      <w:proofErr w:type="spellStart"/>
      <w:r w:rsidR="00230817" w:rsidRPr="00F5494B">
        <w:rPr>
          <w:rFonts w:ascii="Garamond" w:hAnsi="Garamond"/>
          <w:lang w:val="en-US"/>
        </w:rPr>
        <w:t>dengan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dosis</w:t>
      </w:r>
      <w:proofErr w:type="spellEnd"/>
      <w:r w:rsidR="00230817" w:rsidRPr="00F5494B">
        <w:rPr>
          <w:rFonts w:ascii="Garamond" w:hAnsi="Garamond"/>
          <w:lang w:val="en-US"/>
        </w:rPr>
        <w:t xml:space="preserve"> 500 mg/</w:t>
      </w:r>
      <w:proofErr w:type="spellStart"/>
      <w:r w:rsidR="00230817" w:rsidRPr="00F5494B">
        <w:rPr>
          <w:rFonts w:ascii="Garamond" w:hAnsi="Garamond"/>
          <w:lang w:val="en-US"/>
        </w:rPr>
        <w:t>kapsul</w:t>
      </w:r>
      <w:proofErr w:type="spellEnd"/>
      <w:r w:rsidR="00230817" w:rsidRPr="00F5494B">
        <w:rPr>
          <w:rFonts w:ascii="Garamond" w:hAnsi="Garamond"/>
          <w:lang w:val="en-US"/>
        </w:rPr>
        <w:t xml:space="preserve"> </w:t>
      </w:r>
      <w:r w:rsidRPr="00F5494B">
        <w:rPr>
          <w:rFonts w:ascii="Garamond" w:hAnsi="Garamond"/>
          <w:lang w:val="en-US"/>
        </w:rPr>
        <w:t xml:space="preserve">dan </w:t>
      </w:r>
      <w:proofErr w:type="spellStart"/>
      <w:r w:rsidRPr="00F5494B">
        <w:rPr>
          <w:rFonts w:ascii="Garamond" w:hAnsi="Garamond"/>
          <w:lang w:val="en-US"/>
        </w:rPr>
        <w:t>dikonsumsi</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sebanyak</w:t>
      </w:r>
      <w:proofErr w:type="spellEnd"/>
      <w:r w:rsidR="00230817" w:rsidRPr="00F5494B">
        <w:rPr>
          <w:rFonts w:ascii="Garamond" w:hAnsi="Garamond"/>
          <w:lang w:val="en-US"/>
        </w:rPr>
        <w:t xml:space="preserve"> </w:t>
      </w:r>
      <w:r w:rsidRPr="00F5494B">
        <w:rPr>
          <w:rFonts w:ascii="Garamond" w:hAnsi="Garamond"/>
          <w:lang w:val="en-US"/>
        </w:rPr>
        <w:t xml:space="preserve">3 </w:t>
      </w:r>
      <w:proofErr w:type="spellStart"/>
      <w:r w:rsidRPr="00F5494B">
        <w:rPr>
          <w:rFonts w:ascii="Garamond" w:hAnsi="Garamond"/>
          <w:lang w:val="en-US"/>
        </w:rPr>
        <w:t>kapsul</w:t>
      </w:r>
      <w:proofErr w:type="spellEnd"/>
      <w:r w:rsidRPr="00F5494B">
        <w:rPr>
          <w:rFonts w:ascii="Garamond" w:hAnsi="Garamond"/>
          <w:lang w:val="en-US"/>
        </w:rPr>
        <w:t xml:space="preserve"> </w:t>
      </w:r>
      <w:proofErr w:type="spellStart"/>
      <w:r w:rsidRPr="00F5494B">
        <w:rPr>
          <w:rFonts w:ascii="Garamond" w:hAnsi="Garamond"/>
          <w:lang w:val="en-US"/>
        </w:rPr>
        <w:t>dalam</w:t>
      </w:r>
      <w:proofErr w:type="spellEnd"/>
      <w:r w:rsidRPr="00F5494B">
        <w:rPr>
          <w:rFonts w:ascii="Garamond" w:hAnsi="Garamond"/>
          <w:lang w:val="en-US"/>
        </w:rPr>
        <w:t xml:space="preserve"> </w:t>
      </w:r>
      <w:proofErr w:type="spellStart"/>
      <w:r w:rsidRPr="00F5494B">
        <w:rPr>
          <w:rFonts w:ascii="Garamond" w:hAnsi="Garamond"/>
          <w:lang w:val="en-US"/>
        </w:rPr>
        <w:t>sehari</w:t>
      </w:r>
      <w:proofErr w:type="spellEnd"/>
      <w:r w:rsidRPr="00F5494B">
        <w:rPr>
          <w:rFonts w:ascii="Garamond" w:hAnsi="Garamond"/>
          <w:lang w:val="en-US"/>
        </w:rPr>
        <w:t xml:space="preserve">, </w:t>
      </w:r>
      <w:proofErr w:type="spellStart"/>
      <w:r w:rsidRPr="00F5494B">
        <w:rPr>
          <w:rFonts w:ascii="Garamond" w:hAnsi="Garamond"/>
          <w:lang w:val="en-US"/>
        </w:rPr>
        <w:t>dikonsumsi</w:t>
      </w:r>
      <w:proofErr w:type="spellEnd"/>
      <w:r w:rsidRPr="00F5494B">
        <w:rPr>
          <w:rFonts w:ascii="Garamond" w:hAnsi="Garamond"/>
          <w:lang w:val="en-US"/>
        </w:rPr>
        <w:t xml:space="preserve"> </w:t>
      </w:r>
      <w:proofErr w:type="spellStart"/>
      <w:r w:rsidRPr="00F5494B">
        <w:rPr>
          <w:rFonts w:ascii="Garamond" w:hAnsi="Garamond"/>
          <w:lang w:val="en-US"/>
        </w:rPr>
        <w:t>selama</w:t>
      </w:r>
      <w:proofErr w:type="spellEnd"/>
      <w:r w:rsidRPr="00F5494B">
        <w:rPr>
          <w:rFonts w:ascii="Garamond" w:hAnsi="Garamond"/>
          <w:lang w:val="en-US"/>
        </w:rPr>
        <w:t xml:space="preserve"> 1 </w:t>
      </w:r>
      <w:proofErr w:type="spellStart"/>
      <w:r w:rsidRPr="00F5494B">
        <w:rPr>
          <w:rFonts w:ascii="Garamond" w:hAnsi="Garamond"/>
          <w:lang w:val="en-US"/>
        </w:rPr>
        <w:t>minggu</w:t>
      </w:r>
      <w:proofErr w:type="spellEnd"/>
      <w:r w:rsidRPr="00F5494B">
        <w:rPr>
          <w:rFonts w:ascii="Garamond" w:hAnsi="Garamond"/>
          <w:lang w:val="en-US"/>
        </w:rPr>
        <w:t xml:space="preserve">. </w:t>
      </w:r>
      <w:proofErr w:type="spellStart"/>
      <w:r w:rsidRPr="00F5494B">
        <w:rPr>
          <w:rFonts w:ascii="Garamond" w:hAnsi="Garamond"/>
          <w:lang w:val="en-US"/>
        </w:rPr>
        <w:t>Pemeriksaan</w:t>
      </w:r>
      <w:proofErr w:type="spellEnd"/>
      <w:r w:rsidRPr="00F5494B">
        <w:rPr>
          <w:rFonts w:ascii="Garamond" w:hAnsi="Garamond"/>
          <w:lang w:val="en-US"/>
        </w:rPr>
        <w:t xml:space="preserve"> </w:t>
      </w:r>
      <w:proofErr w:type="spellStart"/>
      <w:r w:rsidRPr="00F5494B">
        <w:rPr>
          <w:rFonts w:ascii="Garamond" w:hAnsi="Garamond"/>
          <w:lang w:val="en-US"/>
        </w:rPr>
        <w:t>kadar</w:t>
      </w:r>
      <w:proofErr w:type="spellEnd"/>
      <w:r w:rsidRPr="00F5494B">
        <w:rPr>
          <w:rFonts w:ascii="Garamond" w:hAnsi="Garamond"/>
          <w:lang w:val="en-US"/>
        </w:rPr>
        <w:t xml:space="preserve"> hemoglobin </w:t>
      </w:r>
      <w:proofErr w:type="spellStart"/>
      <w:r w:rsidRPr="00F5494B">
        <w:rPr>
          <w:rFonts w:ascii="Garamond" w:hAnsi="Garamond"/>
          <w:lang w:val="en-US"/>
        </w:rPr>
        <w:t>dilakukan</w:t>
      </w:r>
      <w:proofErr w:type="spellEnd"/>
      <w:r w:rsidRPr="00F5494B">
        <w:rPr>
          <w:rFonts w:ascii="Garamond" w:hAnsi="Garamond"/>
          <w:lang w:val="en-US"/>
        </w:rPr>
        <w:t xml:space="preserve"> </w:t>
      </w:r>
      <w:proofErr w:type="spellStart"/>
      <w:r w:rsidRPr="00F5494B">
        <w:rPr>
          <w:rFonts w:ascii="Garamond" w:hAnsi="Garamond"/>
          <w:lang w:val="en-US"/>
        </w:rPr>
        <w:t>sebelum</w:t>
      </w:r>
      <w:proofErr w:type="spellEnd"/>
      <w:r w:rsidRPr="00F5494B">
        <w:rPr>
          <w:rFonts w:ascii="Garamond" w:hAnsi="Garamond"/>
          <w:lang w:val="en-US"/>
        </w:rPr>
        <w:t xml:space="preserve"> dan </w:t>
      </w:r>
      <w:proofErr w:type="spellStart"/>
      <w:r w:rsidRPr="00F5494B">
        <w:rPr>
          <w:rFonts w:ascii="Garamond" w:hAnsi="Garamond"/>
          <w:lang w:val="en-US"/>
        </w:rPr>
        <w:t>sesudah</w:t>
      </w:r>
      <w:proofErr w:type="spellEnd"/>
      <w:r w:rsidRPr="00F5494B">
        <w:rPr>
          <w:rFonts w:ascii="Garamond" w:hAnsi="Garamond"/>
          <w:lang w:val="en-US"/>
        </w:rPr>
        <w:t xml:space="preserve"> </w:t>
      </w:r>
      <w:proofErr w:type="spellStart"/>
      <w:r w:rsidRPr="00F5494B">
        <w:rPr>
          <w:rFonts w:ascii="Garamond" w:hAnsi="Garamond"/>
          <w:lang w:val="en-US"/>
        </w:rPr>
        <w:t>konsumsi</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serbuk</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daun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kelor</w:t>
      </w:r>
      <w:proofErr w:type="spellEnd"/>
      <w:r w:rsidR="00230817" w:rsidRPr="00F5494B">
        <w:rPr>
          <w:rFonts w:ascii="Garamond" w:hAnsi="Garamond"/>
          <w:lang w:val="en-US"/>
        </w:rPr>
        <w:t xml:space="preserve"> </w:t>
      </w:r>
      <w:r w:rsidR="00230817" w:rsidRPr="00F5494B">
        <w:rPr>
          <w:rFonts w:ascii="Garamond" w:hAnsi="Garamond"/>
          <w:i/>
          <w:iCs/>
          <w:lang w:val="en-US"/>
        </w:rPr>
        <w:t>(Moringa Oleifera).</w:t>
      </w:r>
      <w:r w:rsidR="00230817" w:rsidRPr="00F5494B">
        <w:rPr>
          <w:rFonts w:ascii="Garamond" w:hAnsi="Garamond"/>
          <w:lang w:val="en-US"/>
        </w:rPr>
        <w:t xml:space="preserve"> Setelah </w:t>
      </w:r>
      <w:proofErr w:type="spellStart"/>
      <w:r w:rsidR="00230817" w:rsidRPr="00F5494B">
        <w:rPr>
          <w:rFonts w:ascii="Garamond" w:hAnsi="Garamond"/>
          <w:lang w:val="en-US"/>
        </w:rPr>
        <w:t>dilakukan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pemeriksaan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kadar</w:t>
      </w:r>
      <w:proofErr w:type="spellEnd"/>
      <w:r w:rsidR="00230817" w:rsidRPr="00F5494B">
        <w:rPr>
          <w:rFonts w:ascii="Garamond" w:hAnsi="Garamond"/>
          <w:lang w:val="en-US"/>
        </w:rPr>
        <w:t xml:space="preserve"> hemoglobin </w:t>
      </w:r>
      <w:proofErr w:type="spellStart"/>
      <w:r w:rsidR="00230817" w:rsidRPr="00F5494B">
        <w:rPr>
          <w:rFonts w:ascii="Garamond" w:hAnsi="Garamond"/>
          <w:lang w:val="en-US"/>
        </w:rPr>
        <w:t>dengan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menggunakan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alat</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GcHb</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dengan</w:t>
      </w:r>
      <w:proofErr w:type="spellEnd"/>
      <w:r w:rsidR="00230817" w:rsidRPr="00F5494B">
        <w:rPr>
          <w:rFonts w:ascii="Garamond" w:hAnsi="Garamond"/>
          <w:lang w:val="en-US"/>
        </w:rPr>
        <w:t xml:space="preserve"> </w:t>
      </w:r>
      <w:r w:rsidR="00230817" w:rsidRPr="00F5494B">
        <w:rPr>
          <w:rFonts w:ascii="Garamond" w:hAnsi="Garamond"/>
          <w:i/>
          <w:iCs/>
          <w:lang w:val="en-US"/>
        </w:rPr>
        <w:t>merk</w:t>
      </w:r>
      <w:r w:rsidR="00230817" w:rsidRPr="00F5494B">
        <w:rPr>
          <w:rFonts w:ascii="Garamond" w:hAnsi="Garamond"/>
          <w:lang w:val="en-US"/>
        </w:rPr>
        <w:t xml:space="preserve"> </w:t>
      </w:r>
      <w:r w:rsidR="00230817" w:rsidRPr="00F5494B">
        <w:rPr>
          <w:rFonts w:ascii="Garamond" w:hAnsi="Garamond"/>
          <w:i/>
          <w:iCs/>
          <w:lang w:val="en-US"/>
        </w:rPr>
        <w:t>Easy Touch</w:t>
      </w:r>
      <w:r w:rsidR="00230817" w:rsidRPr="00F5494B">
        <w:rPr>
          <w:rFonts w:ascii="Garamond" w:hAnsi="Garamond"/>
          <w:lang w:val="en-US"/>
        </w:rPr>
        <w:t xml:space="preserve">, </w:t>
      </w:r>
      <w:proofErr w:type="spellStart"/>
      <w:r w:rsidR="00230817" w:rsidRPr="00F5494B">
        <w:rPr>
          <w:rFonts w:ascii="Garamond" w:hAnsi="Garamond"/>
          <w:lang w:val="en-US"/>
        </w:rPr>
        <w:t>kemudian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hasil</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pemeriksaan</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dicatat</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dalam</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lembar</w:t>
      </w:r>
      <w:proofErr w:type="spellEnd"/>
      <w:r w:rsidR="00230817" w:rsidRPr="00F5494B">
        <w:rPr>
          <w:rFonts w:ascii="Garamond" w:hAnsi="Garamond"/>
          <w:lang w:val="en-US"/>
        </w:rPr>
        <w:t xml:space="preserve"> </w:t>
      </w:r>
      <w:proofErr w:type="spellStart"/>
      <w:r w:rsidR="00230817" w:rsidRPr="00F5494B">
        <w:rPr>
          <w:rFonts w:ascii="Garamond" w:hAnsi="Garamond"/>
          <w:lang w:val="en-US"/>
        </w:rPr>
        <w:t>obsevasi</w:t>
      </w:r>
      <w:proofErr w:type="spellEnd"/>
      <w:r w:rsidR="00230817" w:rsidRPr="00F5494B">
        <w:rPr>
          <w:rFonts w:ascii="Garamond" w:hAnsi="Garamond"/>
          <w:lang w:val="en-US"/>
        </w:rPr>
        <w:t xml:space="preserve">. </w:t>
      </w:r>
    </w:p>
    <w:p w14:paraId="29FBAB78" w14:textId="77777777" w:rsidR="00FE0014" w:rsidRPr="00F5494B" w:rsidRDefault="00FE0014" w:rsidP="00B67171">
      <w:pPr>
        <w:pStyle w:val="BodyText"/>
        <w:spacing w:before="128" w:line="352" w:lineRule="auto"/>
        <w:ind w:left="305" w:right="40" w:firstLine="415"/>
        <w:jc w:val="both"/>
        <w:rPr>
          <w:rFonts w:ascii="Garamond" w:hAnsi="Garamond"/>
          <w:lang w:val="en-US"/>
        </w:rPr>
      </w:pPr>
    </w:p>
    <w:p w14:paraId="07D50A72" w14:textId="791E6858" w:rsidR="001E456C" w:rsidRPr="00F5494B" w:rsidRDefault="00FE0014" w:rsidP="00076EDC">
      <w:pPr>
        <w:pStyle w:val="BodyText"/>
        <w:spacing w:before="82" w:line="352" w:lineRule="auto"/>
        <w:ind w:right="135"/>
        <w:jc w:val="both"/>
        <w:rPr>
          <w:rFonts w:ascii="Garamond" w:hAnsi="Garamond"/>
          <w:b/>
          <w:bCs/>
        </w:rPr>
      </w:pPr>
      <w:r w:rsidRPr="00F5494B">
        <w:rPr>
          <w:rFonts w:ascii="Garamond" w:hAnsi="Garamond"/>
          <w:b/>
          <w:bCs/>
        </w:rPr>
        <w:t>HASIL</w:t>
      </w:r>
    </w:p>
    <w:p w14:paraId="3D6D0A76" w14:textId="77777777" w:rsidR="00076EDC" w:rsidRPr="00F5494B" w:rsidRDefault="00076EDC" w:rsidP="00076EDC">
      <w:pPr>
        <w:widowControl/>
        <w:numPr>
          <w:ilvl w:val="0"/>
          <w:numId w:val="2"/>
        </w:numPr>
        <w:autoSpaceDE/>
        <w:autoSpaceDN/>
        <w:spacing w:line="360" w:lineRule="auto"/>
        <w:jc w:val="both"/>
        <w:rPr>
          <w:rFonts w:ascii="Garamond" w:hAnsi="Garamond"/>
          <w:b/>
          <w:sz w:val="24"/>
          <w:szCs w:val="24"/>
        </w:rPr>
      </w:pPr>
      <w:r w:rsidRPr="00F5494B">
        <w:rPr>
          <w:rFonts w:ascii="Garamond" w:hAnsi="Garamond"/>
          <w:bCs/>
          <w:sz w:val="24"/>
          <w:szCs w:val="24"/>
        </w:rPr>
        <w:t>Karakteristik</w:t>
      </w:r>
      <w:r w:rsidRPr="00F5494B">
        <w:rPr>
          <w:rFonts w:ascii="Garamond" w:hAnsi="Garamond"/>
          <w:b/>
          <w:sz w:val="24"/>
          <w:szCs w:val="24"/>
        </w:rPr>
        <w:t xml:space="preserve"> </w:t>
      </w:r>
      <w:r w:rsidRPr="00F5494B">
        <w:rPr>
          <w:rFonts w:ascii="Garamond" w:hAnsi="Garamond"/>
          <w:bCs/>
          <w:sz w:val="24"/>
          <w:szCs w:val="24"/>
        </w:rPr>
        <w:t xml:space="preserve">Responden </w:t>
      </w:r>
    </w:p>
    <w:p w14:paraId="1B3731C1" w14:textId="77777777" w:rsidR="00076EDC" w:rsidRPr="00F5494B" w:rsidRDefault="00076EDC" w:rsidP="00076EDC">
      <w:pPr>
        <w:widowControl/>
        <w:numPr>
          <w:ilvl w:val="0"/>
          <w:numId w:val="3"/>
        </w:numPr>
        <w:autoSpaceDE/>
        <w:autoSpaceDN/>
        <w:spacing w:line="360" w:lineRule="auto"/>
        <w:jc w:val="both"/>
        <w:rPr>
          <w:rFonts w:ascii="Garamond" w:hAnsi="Garamond"/>
          <w:bCs/>
          <w:sz w:val="24"/>
          <w:szCs w:val="24"/>
        </w:rPr>
      </w:pPr>
      <w:r w:rsidRPr="00F5494B">
        <w:rPr>
          <w:rFonts w:ascii="Garamond" w:hAnsi="Garamond"/>
          <w:bCs/>
          <w:sz w:val="24"/>
          <w:szCs w:val="24"/>
        </w:rPr>
        <w:t>Karakteristik responden berdasarkan jenis kelamin</w:t>
      </w:r>
    </w:p>
    <w:p w14:paraId="2F7C6745" w14:textId="0FC311BD" w:rsidR="00076EDC" w:rsidRPr="00F5494B" w:rsidRDefault="00076EDC" w:rsidP="00076EDC">
      <w:pPr>
        <w:ind w:left="1620" w:hanging="540"/>
        <w:jc w:val="both"/>
        <w:rPr>
          <w:rFonts w:ascii="Garamond" w:hAnsi="Garamond"/>
          <w:bCs/>
          <w:sz w:val="24"/>
          <w:szCs w:val="24"/>
        </w:rPr>
      </w:pPr>
      <w:r w:rsidRPr="00F5494B">
        <w:rPr>
          <w:rFonts w:ascii="Garamond" w:hAnsi="Garamond"/>
          <w:bCs/>
          <w:sz w:val="24"/>
          <w:szCs w:val="24"/>
        </w:rPr>
        <w:t xml:space="preserve">Tabel </w:t>
      </w:r>
      <w:r w:rsidRPr="00F5494B">
        <w:rPr>
          <w:rFonts w:ascii="Garamond" w:hAnsi="Garamond"/>
          <w:bCs/>
          <w:sz w:val="24"/>
          <w:szCs w:val="24"/>
          <w:lang w:val="en-US"/>
        </w:rPr>
        <w:t>1</w:t>
      </w:r>
      <w:r w:rsidRPr="00F5494B">
        <w:rPr>
          <w:rFonts w:ascii="Garamond" w:hAnsi="Garamond"/>
          <w:bCs/>
          <w:sz w:val="24"/>
          <w:szCs w:val="24"/>
        </w:rPr>
        <w:t xml:space="preserve">.1 Karakteristik responden berdasarkan jenis kelamin pada    lansia </w:t>
      </w:r>
    </w:p>
    <w:tbl>
      <w:tblPr>
        <w:tblW w:w="3240" w:type="dxa"/>
        <w:tblInd w:w="118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116"/>
        <w:gridCol w:w="1072"/>
        <w:gridCol w:w="1052"/>
      </w:tblGrid>
      <w:tr w:rsidR="00076EDC" w:rsidRPr="00F5494B" w14:paraId="245DFBC7" w14:textId="77777777" w:rsidTr="00076EDC">
        <w:tc>
          <w:tcPr>
            <w:tcW w:w="1116" w:type="dxa"/>
            <w:tcBorders>
              <w:top w:val="single" w:sz="4" w:space="0" w:color="000000"/>
              <w:left w:val="nil"/>
              <w:bottom w:val="single" w:sz="4" w:space="0" w:color="000000"/>
              <w:right w:val="nil"/>
            </w:tcBorders>
            <w:shd w:val="clear" w:color="auto" w:fill="auto"/>
            <w:vAlign w:val="center"/>
            <w:hideMark/>
          </w:tcPr>
          <w:p w14:paraId="529297B5" w14:textId="1797FB63" w:rsidR="00076EDC" w:rsidRPr="00F5494B" w:rsidRDefault="00076EDC" w:rsidP="00076EDC">
            <w:pPr>
              <w:jc w:val="center"/>
              <w:rPr>
                <w:rFonts w:ascii="Garamond" w:hAnsi="Garamond"/>
                <w:b/>
                <w:sz w:val="18"/>
                <w:szCs w:val="18"/>
              </w:rPr>
            </w:pPr>
            <w:r w:rsidRPr="00F5494B">
              <w:rPr>
                <w:rFonts w:ascii="Garamond" w:hAnsi="Garamond"/>
                <w:b/>
                <w:sz w:val="18"/>
                <w:szCs w:val="18"/>
              </w:rPr>
              <w:t>Jenis Kelamin</w:t>
            </w:r>
          </w:p>
        </w:tc>
        <w:tc>
          <w:tcPr>
            <w:tcW w:w="1072" w:type="dxa"/>
            <w:tcBorders>
              <w:top w:val="single" w:sz="4" w:space="0" w:color="000000"/>
              <w:left w:val="nil"/>
              <w:bottom w:val="single" w:sz="4" w:space="0" w:color="000000"/>
              <w:right w:val="nil"/>
            </w:tcBorders>
            <w:shd w:val="clear" w:color="auto" w:fill="auto"/>
            <w:vAlign w:val="center"/>
            <w:hideMark/>
          </w:tcPr>
          <w:p w14:paraId="5CD2EC32" w14:textId="77777777" w:rsidR="00076EDC" w:rsidRPr="00F5494B" w:rsidRDefault="00076EDC" w:rsidP="003736B4">
            <w:pPr>
              <w:jc w:val="center"/>
              <w:rPr>
                <w:rFonts w:ascii="Garamond" w:hAnsi="Garamond"/>
                <w:b/>
                <w:sz w:val="18"/>
                <w:szCs w:val="18"/>
              </w:rPr>
            </w:pPr>
            <w:r w:rsidRPr="00F5494B">
              <w:rPr>
                <w:rFonts w:ascii="Garamond" w:hAnsi="Garamond"/>
                <w:b/>
                <w:sz w:val="18"/>
                <w:szCs w:val="18"/>
              </w:rPr>
              <w:t>Frekuensi (n)</w:t>
            </w:r>
          </w:p>
        </w:tc>
        <w:tc>
          <w:tcPr>
            <w:tcW w:w="1052" w:type="dxa"/>
            <w:tcBorders>
              <w:top w:val="single" w:sz="4" w:space="0" w:color="000000"/>
              <w:left w:val="nil"/>
              <w:bottom w:val="single" w:sz="4" w:space="0" w:color="000000"/>
              <w:right w:val="nil"/>
            </w:tcBorders>
            <w:shd w:val="clear" w:color="auto" w:fill="auto"/>
            <w:vAlign w:val="center"/>
            <w:hideMark/>
          </w:tcPr>
          <w:p w14:paraId="22BC1428" w14:textId="77777777" w:rsidR="00076EDC" w:rsidRPr="00F5494B" w:rsidRDefault="00076EDC" w:rsidP="003736B4">
            <w:pPr>
              <w:jc w:val="center"/>
              <w:rPr>
                <w:rFonts w:ascii="Garamond" w:hAnsi="Garamond"/>
                <w:b/>
                <w:sz w:val="18"/>
                <w:szCs w:val="18"/>
              </w:rPr>
            </w:pPr>
            <w:r w:rsidRPr="00F5494B">
              <w:rPr>
                <w:rFonts w:ascii="Garamond" w:hAnsi="Garamond"/>
                <w:b/>
                <w:sz w:val="18"/>
                <w:szCs w:val="18"/>
              </w:rPr>
              <w:t>Persentase (%)</w:t>
            </w:r>
          </w:p>
        </w:tc>
      </w:tr>
      <w:tr w:rsidR="00076EDC" w:rsidRPr="00F5494B" w14:paraId="79B7F914" w14:textId="77777777" w:rsidTr="00076EDC">
        <w:trPr>
          <w:trHeight w:val="576"/>
        </w:trPr>
        <w:tc>
          <w:tcPr>
            <w:tcW w:w="1116" w:type="dxa"/>
            <w:tcBorders>
              <w:top w:val="single" w:sz="4" w:space="0" w:color="000000"/>
              <w:left w:val="nil"/>
              <w:right w:val="nil"/>
            </w:tcBorders>
            <w:shd w:val="clear" w:color="auto" w:fill="auto"/>
            <w:vAlign w:val="center"/>
            <w:hideMark/>
          </w:tcPr>
          <w:p w14:paraId="4490D271" w14:textId="77777777" w:rsidR="00076EDC" w:rsidRPr="00F5494B" w:rsidRDefault="00076EDC" w:rsidP="003736B4">
            <w:pPr>
              <w:jc w:val="center"/>
              <w:rPr>
                <w:rFonts w:ascii="Garamond" w:hAnsi="Garamond"/>
                <w:sz w:val="18"/>
                <w:szCs w:val="18"/>
              </w:rPr>
            </w:pPr>
            <w:r w:rsidRPr="00F5494B">
              <w:rPr>
                <w:rFonts w:ascii="Garamond" w:hAnsi="Garamond"/>
                <w:sz w:val="18"/>
                <w:szCs w:val="18"/>
              </w:rPr>
              <w:t>Laki-laki</w:t>
            </w:r>
          </w:p>
          <w:p w14:paraId="02E60807" w14:textId="77777777" w:rsidR="00076EDC" w:rsidRPr="00F5494B" w:rsidRDefault="00076EDC" w:rsidP="003736B4">
            <w:pPr>
              <w:jc w:val="center"/>
              <w:rPr>
                <w:rFonts w:ascii="Garamond" w:hAnsi="Garamond"/>
                <w:sz w:val="18"/>
                <w:szCs w:val="18"/>
              </w:rPr>
            </w:pPr>
            <w:r w:rsidRPr="00F5494B">
              <w:rPr>
                <w:rFonts w:ascii="Garamond" w:hAnsi="Garamond"/>
                <w:sz w:val="18"/>
                <w:szCs w:val="18"/>
              </w:rPr>
              <w:t>Perempuan</w:t>
            </w:r>
          </w:p>
        </w:tc>
        <w:tc>
          <w:tcPr>
            <w:tcW w:w="1072" w:type="dxa"/>
            <w:tcBorders>
              <w:top w:val="single" w:sz="4" w:space="0" w:color="000000"/>
              <w:left w:val="nil"/>
              <w:right w:val="nil"/>
            </w:tcBorders>
            <w:shd w:val="clear" w:color="auto" w:fill="auto"/>
            <w:vAlign w:val="center"/>
            <w:hideMark/>
          </w:tcPr>
          <w:p w14:paraId="4DCEB940" w14:textId="77777777" w:rsidR="00076EDC" w:rsidRPr="00F5494B" w:rsidRDefault="00076EDC" w:rsidP="003736B4">
            <w:pPr>
              <w:jc w:val="center"/>
              <w:rPr>
                <w:rFonts w:ascii="Garamond" w:hAnsi="Garamond"/>
                <w:sz w:val="18"/>
                <w:szCs w:val="18"/>
              </w:rPr>
            </w:pPr>
            <w:r w:rsidRPr="00F5494B">
              <w:rPr>
                <w:rFonts w:ascii="Garamond" w:hAnsi="Garamond"/>
                <w:sz w:val="18"/>
                <w:szCs w:val="18"/>
              </w:rPr>
              <w:t>3</w:t>
            </w:r>
          </w:p>
          <w:p w14:paraId="0EA5BBC0" w14:textId="77777777" w:rsidR="00076EDC" w:rsidRPr="00F5494B" w:rsidRDefault="00076EDC" w:rsidP="003736B4">
            <w:pPr>
              <w:jc w:val="center"/>
              <w:rPr>
                <w:rFonts w:ascii="Garamond" w:hAnsi="Garamond"/>
                <w:sz w:val="18"/>
                <w:szCs w:val="18"/>
              </w:rPr>
            </w:pPr>
            <w:r w:rsidRPr="00F5494B">
              <w:rPr>
                <w:rFonts w:ascii="Garamond" w:hAnsi="Garamond"/>
                <w:sz w:val="18"/>
                <w:szCs w:val="18"/>
              </w:rPr>
              <w:t>13</w:t>
            </w:r>
          </w:p>
        </w:tc>
        <w:tc>
          <w:tcPr>
            <w:tcW w:w="1052" w:type="dxa"/>
            <w:tcBorders>
              <w:top w:val="single" w:sz="4" w:space="0" w:color="000000"/>
              <w:left w:val="nil"/>
              <w:right w:val="nil"/>
            </w:tcBorders>
            <w:shd w:val="clear" w:color="auto" w:fill="auto"/>
            <w:vAlign w:val="center"/>
            <w:hideMark/>
          </w:tcPr>
          <w:p w14:paraId="072063A9" w14:textId="77777777" w:rsidR="00076EDC" w:rsidRPr="00F5494B" w:rsidRDefault="00076EDC" w:rsidP="003736B4">
            <w:pPr>
              <w:jc w:val="center"/>
              <w:rPr>
                <w:rFonts w:ascii="Garamond" w:hAnsi="Garamond"/>
                <w:sz w:val="18"/>
                <w:szCs w:val="18"/>
              </w:rPr>
            </w:pPr>
            <w:r w:rsidRPr="00F5494B">
              <w:rPr>
                <w:rFonts w:ascii="Garamond" w:hAnsi="Garamond"/>
                <w:sz w:val="18"/>
                <w:szCs w:val="18"/>
              </w:rPr>
              <w:t>18.8</w:t>
            </w:r>
          </w:p>
          <w:p w14:paraId="009BF2A3" w14:textId="77777777" w:rsidR="00076EDC" w:rsidRPr="00F5494B" w:rsidRDefault="00076EDC" w:rsidP="003736B4">
            <w:pPr>
              <w:jc w:val="center"/>
              <w:rPr>
                <w:rFonts w:ascii="Garamond" w:hAnsi="Garamond"/>
                <w:sz w:val="18"/>
                <w:szCs w:val="18"/>
              </w:rPr>
            </w:pPr>
            <w:r w:rsidRPr="00F5494B">
              <w:rPr>
                <w:rFonts w:ascii="Garamond" w:hAnsi="Garamond"/>
                <w:sz w:val="18"/>
                <w:szCs w:val="18"/>
              </w:rPr>
              <w:t>81.2</w:t>
            </w:r>
          </w:p>
        </w:tc>
      </w:tr>
      <w:tr w:rsidR="00076EDC" w:rsidRPr="00F5494B" w14:paraId="017EA98B" w14:textId="77777777" w:rsidTr="00076EDC">
        <w:trPr>
          <w:trHeight w:val="283"/>
        </w:trPr>
        <w:tc>
          <w:tcPr>
            <w:tcW w:w="1116" w:type="dxa"/>
            <w:tcBorders>
              <w:top w:val="single" w:sz="4" w:space="0" w:color="000000"/>
              <w:left w:val="nil"/>
              <w:bottom w:val="single" w:sz="4" w:space="0" w:color="000000"/>
              <w:right w:val="nil"/>
            </w:tcBorders>
            <w:shd w:val="clear" w:color="auto" w:fill="auto"/>
            <w:vAlign w:val="center"/>
          </w:tcPr>
          <w:p w14:paraId="21DB785E" w14:textId="77777777" w:rsidR="00076EDC" w:rsidRPr="00F5494B" w:rsidRDefault="00076EDC" w:rsidP="003736B4">
            <w:pPr>
              <w:jc w:val="center"/>
              <w:rPr>
                <w:rFonts w:ascii="Garamond" w:hAnsi="Garamond"/>
                <w:b/>
                <w:bCs/>
                <w:sz w:val="18"/>
                <w:szCs w:val="18"/>
              </w:rPr>
            </w:pPr>
            <w:r w:rsidRPr="00F5494B">
              <w:rPr>
                <w:rFonts w:ascii="Garamond" w:hAnsi="Garamond"/>
                <w:b/>
                <w:bCs/>
                <w:sz w:val="18"/>
                <w:szCs w:val="18"/>
              </w:rPr>
              <w:t>Total</w:t>
            </w:r>
          </w:p>
        </w:tc>
        <w:tc>
          <w:tcPr>
            <w:tcW w:w="1072" w:type="dxa"/>
            <w:tcBorders>
              <w:top w:val="single" w:sz="4" w:space="0" w:color="000000"/>
              <w:left w:val="nil"/>
              <w:bottom w:val="single" w:sz="4" w:space="0" w:color="000000"/>
              <w:right w:val="nil"/>
            </w:tcBorders>
            <w:shd w:val="clear" w:color="auto" w:fill="auto"/>
            <w:vAlign w:val="center"/>
          </w:tcPr>
          <w:p w14:paraId="7BA57627" w14:textId="77777777" w:rsidR="00076EDC" w:rsidRPr="00F5494B" w:rsidRDefault="00076EDC" w:rsidP="003736B4">
            <w:pPr>
              <w:jc w:val="center"/>
              <w:rPr>
                <w:rFonts w:ascii="Garamond" w:hAnsi="Garamond"/>
                <w:b/>
                <w:bCs/>
                <w:sz w:val="18"/>
                <w:szCs w:val="18"/>
              </w:rPr>
            </w:pPr>
            <w:r w:rsidRPr="00F5494B">
              <w:rPr>
                <w:rFonts w:ascii="Garamond" w:hAnsi="Garamond"/>
                <w:b/>
                <w:bCs/>
                <w:sz w:val="18"/>
                <w:szCs w:val="18"/>
              </w:rPr>
              <w:t>16</w:t>
            </w:r>
          </w:p>
        </w:tc>
        <w:tc>
          <w:tcPr>
            <w:tcW w:w="1052" w:type="dxa"/>
            <w:tcBorders>
              <w:top w:val="single" w:sz="4" w:space="0" w:color="000000"/>
              <w:left w:val="nil"/>
              <w:bottom w:val="single" w:sz="4" w:space="0" w:color="000000"/>
              <w:right w:val="nil"/>
            </w:tcBorders>
            <w:shd w:val="clear" w:color="auto" w:fill="auto"/>
            <w:vAlign w:val="center"/>
          </w:tcPr>
          <w:p w14:paraId="15B2A55D" w14:textId="77777777" w:rsidR="00076EDC" w:rsidRPr="00F5494B" w:rsidRDefault="00076EDC" w:rsidP="003736B4">
            <w:pPr>
              <w:jc w:val="center"/>
              <w:rPr>
                <w:rFonts w:ascii="Garamond" w:hAnsi="Garamond"/>
                <w:b/>
                <w:bCs/>
                <w:sz w:val="18"/>
                <w:szCs w:val="18"/>
              </w:rPr>
            </w:pPr>
            <w:r w:rsidRPr="00F5494B">
              <w:rPr>
                <w:rFonts w:ascii="Garamond" w:hAnsi="Garamond"/>
                <w:b/>
                <w:bCs/>
                <w:sz w:val="18"/>
                <w:szCs w:val="18"/>
              </w:rPr>
              <w:t>100</w:t>
            </w:r>
          </w:p>
        </w:tc>
      </w:tr>
    </w:tbl>
    <w:p w14:paraId="733AFB48" w14:textId="77777777" w:rsidR="00076EDC" w:rsidRPr="00F5494B" w:rsidRDefault="00076EDC" w:rsidP="00076EDC">
      <w:pPr>
        <w:ind w:left="1080"/>
        <w:jc w:val="both"/>
        <w:rPr>
          <w:rFonts w:ascii="Garamond" w:hAnsi="Garamond"/>
          <w:bCs/>
          <w:sz w:val="24"/>
          <w:szCs w:val="24"/>
        </w:rPr>
      </w:pPr>
    </w:p>
    <w:p w14:paraId="38C6E56E" w14:textId="1F902608" w:rsidR="00076EDC" w:rsidRPr="00F5494B" w:rsidRDefault="00076EDC" w:rsidP="00076EDC">
      <w:pPr>
        <w:spacing w:line="360" w:lineRule="auto"/>
        <w:ind w:left="1080" w:firstLine="360"/>
        <w:jc w:val="both"/>
        <w:rPr>
          <w:rFonts w:ascii="Garamond" w:hAnsi="Garamond"/>
          <w:bCs/>
          <w:sz w:val="24"/>
          <w:szCs w:val="24"/>
        </w:rPr>
      </w:pPr>
      <w:r w:rsidRPr="00F5494B">
        <w:rPr>
          <w:rFonts w:ascii="Garamond" w:hAnsi="Garamond"/>
          <w:bCs/>
          <w:sz w:val="24"/>
          <w:szCs w:val="24"/>
        </w:rPr>
        <w:t xml:space="preserve">Berdasarkan tabel </w:t>
      </w:r>
      <w:r w:rsidRPr="00F5494B">
        <w:rPr>
          <w:rFonts w:ascii="Garamond" w:hAnsi="Garamond"/>
          <w:bCs/>
          <w:sz w:val="24"/>
          <w:szCs w:val="24"/>
          <w:lang w:val="en-US"/>
        </w:rPr>
        <w:t>1</w:t>
      </w:r>
      <w:r w:rsidRPr="00F5494B">
        <w:rPr>
          <w:rFonts w:ascii="Garamond" w:hAnsi="Garamond"/>
          <w:bCs/>
          <w:sz w:val="24"/>
          <w:szCs w:val="24"/>
        </w:rPr>
        <w:t>.1 didapatkan hasil bahwa hampir seluruh responden berjenis kelamin perempuan yaitu sebanyak 13 responden (81.2%).</w:t>
      </w:r>
    </w:p>
    <w:p w14:paraId="415C7E1C" w14:textId="77777777" w:rsidR="00076EDC" w:rsidRPr="00F5494B" w:rsidRDefault="00076EDC" w:rsidP="00076EDC">
      <w:pPr>
        <w:widowControl/>
        <w:numPr>
          <w:ilvl w:val="0"/>
          <w:numId w:val="3"/>
        </w:numPr>
        <w:autoSpaceDE/>
        <w:autoSpaceDN/>
        <w:spacing w:line="360" w:lineRule="auto"/>
        <w:jc w:val="both"/>
        <w:rPr>
          <w:rFonts w:ascii="Garamond" w:hAnsi="Garamond"/>
          <w:bCs/>
          <w:sz w:val="24"/>
          <w:szCs w:val="24"/>
        </w:rPr>
      </w:pPr>
      <w:r w:rsidRPr="00F5494B">
        <w:rPr>
          <w:rFonts w:ascii="Garamond" w:hAnsi="Garamond"/>
          <w:bCs/>
          <w:sz w:val="24"/>
          <w:szCs w:val="24"/>
        </w:rPr>
        <w:t xml:space="preserve">Karakteristik responden berdasarkan usia </w:t>
      </w:r>
    </w:p>
    <w:p w14:paraId="145EC726" w14:textId="61442EC4" w:rsidR="00076EDC" w:rsidRPr="00F5494B" w:rsidRDefault="00076EDC" w:rsidP="00076EDC">
      <w:pPr>
        <w:ind w:left="1620" w:hanging="540"/>
        <w:jc w:val="both"/>
        <w:rPr>
          <w:rFonts w:ascii="Garamond" w:hAnsi="Garamond"/>
          <w:bCs/>
          <w:sz w:val="24"/>
          <w:szCs w:val="24"/>
        </w:rPr>
      </w:pPr>
      <w:r w:rsidRPr="00F5494B">
        <w:rPr>
          <w:rFonts w:ascii="Garamond" w:hAnsi="Garamond"/>
          <w:bCs/>
          <w:sz w:val="24"/>
          <w:szCs w:val="24"/>
        </w:rPr>
        <w:t xml:space="preserve">Tabel </w:t>
      </w:r>
      <w:r w:rsidRPr="00F5494B">
        <w:rPr>
          <w:rFonts w:ascii="Garamond" w:hAnsi="Garamond"/>
          <w:bCs/>
          <w:sz w:val="24"/>
          <w:szCs w:val="24"/>
          <w:lang w:val="en-US"/>
        </w:rPr>
        <w:t>1</w:t>
      </w:r>
      <w:r w:rsidRPr="00F5494B">
        <w:rPr>
          <w:rFonts w:ascii="Garamond" w:hAnsi="Garamond"/>
          <w:bCs/>
          <w:sz w:val="24"/>
          <w:szCs w:val="24"/>
        </w:rPr>
        <w:t xml:space="preserve">.2 Karakteristik responden berdasarkan usia pada lansia </w:t>
      </w:r>
    </w:p>
    <w:tbl>
      <w:tblPr>
        <w:tblW w:w="4871" w:type="dxa"/>
        <w:tblInd w:w="46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65"/>
        <w:gridCol w:w="651"/>
        <w:gridCol w:w="801"/>
        <w:gridCol w:w="985"/>
        <w:gridCol w:w="1011"/>
        <w:gridCol w:w="961"/>
      </w:tblGrid>
      <w:tr w:rsidR="00076EDC" w:rsidRPr="00F5494B" w14:paraId="412562CD" w14:textId="77777777" w:rsidTr="00076EDC">
        <w:tc>
          <w:tcPr>
            <w:tcW w:w="557" w:type="dxa"/>
            <w:tcBorders>
              <w:top w:val="single" w:sz="4" w:space="0" w:color="000000"/>
              <w:left w:val="nil"/>
              <w:bottom w:val="single" w:sz="4" w:space="0" w:color="000000"/>
              <w:right w:val="nil"/>
            </w:tcBorders>
            <w:shd w:val="clear" w:color="auto" w:fill="auto"/>
            <w:vAlign w:val="center"/>
            <w:hideMark/>
          </w:tcPr>
          <w:p w14:paraId="130AC184" w14:textId="77777777" w:rsidR="00076EDC" w:rsidRPr="00F5494B" w:rsidRDefault="00076EDC" w:rsidP="003736B4">
            <w:pPr>
              <w:jc w:val="center"/>
              <w:rPr>
                <w:rFonts w:ascii="Garamond" w:hAnsi="Garamond"/>
                <w:b/>
                <w:bCs/>
                <w:sz w:val="18"/>
                <w:szCs w:val="18"/>
              </w:rPr>
            </w:pPr>
            <w:r w:rsidRPr="00F5494B">
              <w:rPr>
                <w:rFonts w:ascii="Garamond" w:hAnsi="Garamond"/>
                <w:b/>
                <w:bCs/>
                <w:sz w:val="18"/>
                <w:szCs w:val="18"/>
              </w:rPr>
              <w:t>Usia (n)</w:t>
            </w:r>
          </w:p>
        </w:tc>
        <w:tc>
          <w:tcPr>
            <w:tcW w:w="647" w:type="dxa"/>
            <w:tcBorders>
              <w:top w:val="single" w:sz="4" w:space="0" w:color="000000"/>
              <w:left w:val="nil"/>
              <w:bottom w:val="single" w:sz="4" w:space="0" w:color="000000"/>
              <w:right w:val="nil"/>
            </w:tcBorders>
            <w:shd w:val="clear" w:color="auto" w:fill="auto"/>
            <w:vAlign w:val="center"/>
            <w:hideMark/>
          </w:tcPr>
          <w:p w14:paraId="1EAEAE16"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Mean</w:t>
            </w:r>
          </w:p>
        </w:tc>
        <w:tc>
          <w:tcPr>
            <w:tcW w:w="787" w:type="dxa"/>
            <w:tcBorders>
              <w:top w:val="single" w:sz="4" w:space="0" w:color="000000"/>
              <w:left w:val="nil"/>
              <w:bottom w:val="single" w:sz="4" w:space="0" w:color="000000"/>
              <w:right w:val="nil"/>
            </w:tcBorders>
            <w:shd w:val="clear" w:color="auto" w:fill="auto"/>
            <w:vAlign w:val="center"/>
            <w:hideMark/>
          </w:tcPr>
          <w:p w14:paraId="2E594042"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Median</w:t>
            </w:r>
          </w:p>
        </w:tc>
        <w:tc>
          <w:tcPr>
            <w:tcW w:w="957" w:type="dxa"/>
            <w:tcBorders>
              <w:top w:val="single" w:sz="4" w:space="0" w:color="000000"/>
              <w:left w:val="nil"/>
              <w:bottom w:val="single" w:sz="4" w:space="0" w:color="000000"/>
              <w:right w:val="nil"/>
            </w:tcBorders>
            <w:shd w:val="clear" w:color="auto" w:fill="auto"/>
            <w:vAlign w:val="center"/>
          </w:tcPr>
          <w:p w14:paraId="3102FBA5"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Minimum</w:t>
            </w:r>
          </w:p>
        </w:tc>
        <w:tc>
          <w:tcPr>
            <w:tcW w:w="987" w:type="dxa"/>
            <w:tcBorders>
              <w:top w:val="single" w:sz="4" w:space="0" w:color="000000"/>
              <w:left w:val="nil"/>
              <w:bottom w:val="single" w:sz="4" w:space="0" w:color="000000"/>
              <w:right w:val="nil"/>
            </w:tcBorders>
            <w:shd w:val="clear" w:color="auto" w:fill="auto"/>
            <w:vAlign w:val="center"/>
          </w:tcPr>
          <w:p w14:paraId="5A7CB059"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Maximum</w:t>
            </w:r>
          </w:p>
        </w:tc>
        <w:tc>
          <w:tcPr>
            <w:tcW w:w="936" w:type="dxa"/>
            <w:tcBorders>
              <w:top w:val="single" w:sz="4" w:space="0" w:color="000000"/>
              <w:left w:val="nil"/>
              <w:bottom w:val="single" w:sz="4" w:space="0" w:color="000000"/>
              <w:right w:val="nil"/>
            </w:tcBorders>
            <w:shd w:val="clear" w:color="auto" w:fill="auto"/>
            <w:vAlign w:val="center"/>
          </w:tcPr>
          <w:p w14:paraId="7C862424"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Std. Deviation</w:t>
            </w:r>
          </w:p>
        </w:tc>
      </w:tr>
      <w:tr w:rsidR="00076EDC" w:rsidRPr="00F5494B" w14:paraId="73267388" w14:textId="77777777" w:rsidTr="00076EDC">
        <w:trPr>
          <w:trHeight w:val="283"/>
        </w:trPr>
        <w:tc>
          <w:tcPr>
            <w:tcW w:w="557" w:type="dxa"/>
            <w:tcBorders>
              <w:top w:val="single" w:sz="4" w:space="0" w:color="000000"/>
              <w:left w:val="nil"/>
              <w:bottom w:val="single" w:sz="4" w:space="0" w:color="000000"/>
              <w:right w:val="nil"/>
            </w:tcBorders>
            <w:shd w:val="clear" w:color="auto" w:fill="auto"/>
            <w:vAlign w:val="center"/>
            <w:hideMark/>
          </w:tcPr>
          <w:p w14:paraId="524C37B3" w14:textId="77777777" w:rsidR="00076EDC" w:rsidRPr="00F5494B" w:rsidRDefault="00076EDC" w:rsidP="003736B4">
            <w:pPr>
              <w:jc w:val="center"/>
              <w:rPr>
                <w:rFonts w:ascii="Garamond" w:hAnsi="Garamond"/>
                <w:sz w:val="18"/>
                <w:szCs w:val="18"/>
              </w:rPr>
            </w:pPr>
            <w:r w:rsidRPr="00F5494B">
              <w:rPr>
                <w:rFonts w:ascii="Garamond" w:hAnsi="Garamond"/>
                <w:sz w:val="18"/>
                <w:szCs w:val="18"/>
              </w:rPr>
              <w:t>16</w:t>
            </w:r>
          </w:p>
        </w:tc>
        <w:tc>
          <w:tcPr>
            <w:tcW w:w="647" w:type="dxa"/>
            <w:tcBorders>
              <w:top w:val="single" w:sz="4" w:space="0" w:color="000000"/>
              <w:left w:val="nil"/>
              <w:bottom w:val="single" w:sz="4" w:space="0" w:color="000000"/>
              <w:right w:val="nil"/>
            </w:tcBorders>
            <w:shd w:val="clear" w:color="auto" w:fill="auto"/>
            <w:vAlign w:val="center"/>
            <w:hideMark/>
          </w:tcPr>
          <w:p w14:paraId="5101B713"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65</w:t>
            </w:r>
          </w:p>
        </w:tc>
        <w:tc>
          <w:tcPr>
            <w:tcW w:w="787" w:type="dxa"/>
            <w:tcBorders>
              <w:top w:val="single" w:sz="4" w:space="0" w:color="000000"/>
              <w:left w:val="nil"/>
              <w:bottom w:val="single" w:sz="4" w:space="0" w:color="000000"/>
              <w:right w:val="nil"/>
            </w:tcBorders>
            <w:shd w:val="clear" w:color="auto" w:fill="auto"/>
            <w:vAlign w:val="center"/>
            <w:hideMark/>
          </w:tcPr>
          <w:p w14:paraId="49D94711"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63.5</w:t>
            </w:r>
          </w:p>
        </w:tc>
        <w:tc>
          <w:tcPr>
            <w:tcW w:w="957" w:type="dxa"/>
            <w:tcBorders>
              <w:top w:val="single" w:sz="4" w:space="0" w:color="000000"/>
              <w:left w:val="nil"/>
              <w:bottom w:val="single" w:sz="4" w:space="0" w:color="000000"/>
              <w:right w:val="nil"/>
            </w:tcBorders>
            <w:shd w:val="clear" w:color="auto" w:fill="auto"/>
          </w:tcPr>
          <w:p w14:paraId="2F8837FC"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60</w:t>
            </w:r>
          </w:p>
        </w:tc>
        <w:tc>
          <w:tcPr>
            <w:tcW w:w="987" w:type="dxa"/>
            <w:tcBorders>
              <w:top w:val="single" w:sz="4" w:space="0" w:color="000000"/>
              <w:left w:val="nil"/>
              <w:bottom w:val="single" w:sz="4" w:space="0" w:color="000000"/>
              <w:right w:val="nil"/>
            </w:tcBorders>
            <w:shd w:val="clear" w:color="auto" w:fill="auto"/>
          </w:tcPr>
          <w:p w14:paraId="17D88C1A"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81</w:t>
            </w:r>
          </w:p>
        </w:tc>
        <w:tc>
          <w:tcPr>
            <w:tcW w:w="936" w:type="dxa"/>
            <w:tcBorders>
              <w:top w:val="single" w:sz="4" w:space="0" w:color="000000"/>
              <w:left w:val="nil"/>
              <w:bottom w:val="single" w:sz="4" w:space="0" w:color="000000"/>
              <w:right w:val="nil"/>
            </w:tcBorders>
            <w:shd w:val="clear" w:color="auto" w:fill="auto"/>
          </w:tcPr>
          <w:p w14:paraId="698374D8" w14:textId="77777777" w:rsidR="00076EDC" w:rsidRPr="00F5494B" w:rsidRDefault="00076EDC" w:rsidP="003736B4">
            <w:pPr>
              <w:jc w:val="center"/>
              <w:rPr>
                <w:rFonts w:ascii="Garamond" w:hAnsi="Garamond"/>
                <w:bCs/>
                <w:sz w:val="18"/>
                <w:szCs w:val="18"/>
              </w:rPr>
            </w:pPr>
            <w:r w:rsidRPr="00F5494B">
              <w:rPr>
                <w:rFonts w:ascii="Garamond" w:hAnsi="Garamond"/>
                <w:color w:val="000000"/>
                <w:sz w:val="18"/>
                <w:szCs w:val="18"/>
              </w:rPr>
              <w:t>5.586</w:t>
            </w:r>
          </w:p>
        </w:tc>
      </w:tr>
    </w:tbl>
    <w:p w14:paraId="252B2C48" w14:textId="77777777" w:rsidR="00076EDC" w:rsidRPr="00F5494B" w:rsidRDefault="00076EDC" w:rsidP="00076EDC">
      <w:pPr>
        <w:spacing w:line="360" w:lineRule="auto"/>
        <w:ind w:left="1080"/>
        <w:jc w:val="both"/>
        <w:rPr>
          <w:rFonts w:ascii="Garamond" w:hAnsi="Garamond"/>
          <w:bCs/>
          <w:sz w:val="16"/>
          <w:szCs w:val="16"/>
        </w:rPr>
      </w:pPr>
    </w:p>
    <w:p w14:paraId="2036531C" w14:textId="42D8E661" w:rsidR="00076EDC" w:rsidRPr="00F5494B" w:rsidRDefault="00076EDC" w:rsidP="00076EDC">
      <w:pPr>
        <w:spacing w:line="360" w:lineRule="auto"/>
        <w:ind w:left="1080" w:firstLine="360"/>
        <w:jc w:val="both"/>
        <w:rPr>
          <w:rFonts w:ascii="Garamond" w:hAnsi="Garamond"/>
          <w:bCs/>
          <w:sz w:val="24"/>
          <w:szCs w:val="24"/>
        </w:rPr>
      </w:pPr>
      <w:r w:rsidRPr="00F5494B">
        <w:rPr>
          <w:rFonts w:ascii="Garamond" w:hAnsi="Garamond"/>
          <w:bCs/>
          <w:sz w:val="24"/>
          <w:szCs w:val="24"/>
        </w:rPr>
        <w:t xml:space="preserve">Berdasarkan tabel </w:t>
      </w:r>
      <w:r w:rsidR="00FE0014" w:rsidRPr="00F5494B">
        <w:rPr>
          <w:rFonts w:ascii="Garamond" w:hAnsi="Garamond"/>
          <w:bCs/>
          <w:sz w:val="24"/>
          <w:szCs w:val="24"/>
          <w:lang w:val="en-US"/>
        </w:rPr>
        <w:t>1</w:t>
      </w:r>
      <w:r w:rsidRPr="00F5494B">
        <w:rPr>
          <w:rFonts w:ascii="Garamond" w:hAnsi="Garamond"/>
          <w:bCs/>
          <w:sz w:val="24"/>
          <w:szCs w:val="24"/>
        </w:rPr>
        <w:t xml:space="preserve">.2 dapat diketahui bahwa usia </w:t>
      </w:r>
      <w:r w:rsidRPr="00F5494B">
        <w:rPr>
          <w:rFonts w:ascii="Garamond" w:hAnsi="Garamond"/>
          <w:bCs/>
          <w:i/>
          <w:iCs/>
          <w:sz w:val="24"/>
          <w:szCs w:val="24"/>
        </w:rPr>
        <w:t>minimum</w:t>
      </w:r>
      <w:r w:rsidRPr="00F5494B">
        <w:rPr>
          <w:rFonts w:ascii="Garamond" w:hAnsi="Garamond"/>
          <w:bCs/>
          <w:sz w:val="24"/>
          <w:szCs w:val="24"/>
        </w:rPr>
        <w:t xml:space="preserve"> responden ialah 60 tahun dan usia </w:t>
      </w:r>
      <w:r w:rsidRPr="00F5494B">
        <w:rPr>
          <w:rFonts w:ascii="Garamond" w:hAnsi="Garamond"/>
          <w:bCs/>
          <w:i/>
          <w:iCs/>
          <w:sz w:val="24"/>
          <w:szCs w:val="24"/>
        </w:rPr>
        <w:t>maximum</w:t>
      </w:r>
      <w:r w:rsidRPr="00F5494B">
        <w:rPr>
          <w:rFonts w:ascii="Garamond" w:hAnsi="Garamond"/>
          <w:bCs/>
          <w:sz w:val="24"/>
          <w:szCs w:val="24"/>
        </w:rPr>
        <w:t xml:space="preserve"> responden yaitu 81 tahun dengan </w:t>
      </w:r>
      <w:r w:rsidRPr="00F5494B">
        <w:rPr>
          <w:rFonts w:ascii="Garamond" w:hAnsi="Garamond"/>
          <w:bCs/>
          <w:i/>
          <w:iCs/>
          <w:sz w:val="24"/>
          <w:szCs w:val="24"/>
        </w:rPr>
        <w:t>mean</w:t>
      </w:r>
      <w:r w:rsidRPr="00F5494B">
        <w:rPr>
          <w:rFonts w:ascii="Garamond" w:hAnsi="Garamond"/>
          <w:bCs/>
          <w:sz w:val="24"/>
          <w:szCs w:val="24"/>
        </w:rPr>
        <w:t xml:space="preserve"> 65.</w:t>
      </w:r>
    </w:p>
    <w:p w14:paraId="40D33442" w14:textId="77777777" w:rsidR="00076EDC" w:rsidRPr="00F5494B" w:rsidRDefault="00076EDC" w:rsidP="00076EDC">
      <w:pPr>
        <w:widowControl/>
        <w:numPr>
          <w:ilvl w:val="0"/>
          <w:numId w:val="2"/>
        </w:numPr>
        <w:autoSpaceDE/>
        <w:autoSpaceDN/>
        <w:spacing w:line="360" w:lineRule="auto"/>
        <w:jc w:val="both"/>
        <w:rPr>
          <w:rFonts w:ascii="Garamond" w:hAnsi="Garamond"/>
          <w:b/>
          <w:sz w:val="24"/>
          <w:szCs w:val="24"/>
        </w:rPr>
      </w:pPr>
      <w:r w:rsidRPr="00F5494B">
        <w:rPr>
          <w:rFonts w:ascii="Garamond" w:hAnsi="Garamond"/>
          <w:bCs/>
          <w:sz w:val="24"/>
          <w:szCs w:val="24"/>
        </w:rPr>
        <w:t xml:space="preserve">Pengaruh </w:t>
      </w:r>
      <w:r w:rsidRPr="00F5494B">
        <w:rPr>
          <w:rFonts w:ascii="Garamond" w:hAnsi="Garamond"/>
          <w:sz w:val="24"/>
          <w:szCs w:val="24"/>
        </w:rPr>
        <w:t xml:space="preserve">konsumsi serbuk daun kelor </w:t>
      </w:r>
      <w:r w:rsidRPr="00F5494B">
        <w:rPr>
          <w:rFonts w:ascii="Garamond" w:hAnsi="Garamond"/>
          <w:i/>
          <w:sz w:val="24"/>
          <w:szCs w:val="24"/>
        </w:rPr>
        <w:t>(moringa oleifera)</w:t>
      </w:r>
      <w:r w:rsidRPr="00F5494B">
        <w:rPr>
          <w:rFonts w:ascii="Garamond" w:hAnsi="Garamond"/>
          <w:sz w:val="24"/>
          <w:szCs w:val="24"/>
        </w:rPr>
        <w:t xml:space="preserve"> terhadap kadar hemoglobin pada lansia</w:t>
      </w:r>
    </w:p>
    <w:p w14:paraId="5049B34F" w14:textId="77777777" w:rsidR="00076EDC" w:rsidRPr="00F5494B" w:rsidRDefault="00076EDC" w:rsidP="00076EDC">
      <w:pPr>
        <w:spacing w:line="360" w:lineRule="auto"/>
        <w:ind w:left="720" w:firstLine="360"/>
        <w:jc w:val="both"/>
        <w:rPr>
          <w:rFonts w:ascii="Garamond" w:hAnsi="Garamond"/>
          <w:iCs/>
          <w:color w:val="000000"/>
          <w:sz w:val="24"/>
          <w:szCs w:val="24"/>
        </w:rPr>
      </w:pPr>
      <w:r w:rsidRPr="00F5494B">
        <w:rPr>
          <w:rFonts w:ascii="Garamond" w:hAnsi="Garamond"/>
          <w:sz w:val="24"/>
          <w:szCs w:val="24"/>
        </w:rPr>
        <w:t xml:space="preserve">Berdasarkan hasil uji normalitas data dengan menggunakan uji </w:t>
      </w:r>
      <w:r w:rsidRPr="00F5494B">
        <w:rPr>
          <w:rFonts w:ascii="Garamond" w:hAnsi="Garamond"/>
          <w:i/>
          <w:color w:val="000000"/>
          <w:sz w:val="24"/>
          <w:szCs w:val="24"/>
        </w:rPr>
        <w:t xml:space="preserve">Test of Normality Shapiro-Wilk, </w:t>
      </w:r>
      <w:r w:rsidRPr="00F5494B">
        <w:rPr>
          <w:rFonts w:ascii="Garamond" w:hAnsi="Garamond"/>
          <w:iCs/>
          <w:color w:val="000000"/>
          <w:sz w:val="24"/>
          <w:szCs w:val="24"/>
        </w:rPr>
        <w:t xml:space="preserve">didapatkan hasil bahwa nilai kemaknaan kadar hemoglobin sebelum dan sesudah perlakuan &gt;0.05 yang berarti bahwa distribusi data kadar hemoglobin sebelum dan sesudah perlakuan ialah normal. Hal ini berarti data telah </w:t>
      </w:r>
      <w:r w:rsidRPr="00F5494B">
        <w:rPr>
          <w:rFonts w:ascii="Garamond" w:hAnsi="Garamond"/>
          <w:iCs/>
          <w:color w:val="000000"/>
          <w:sz w:val="24"/>
          <w:szCs w:val="24"/>
        </w:rPr>
        <w:lastRenderedPageBreak/>
        <w:t xml:space="preserve">memenuhi syarat uji hipotesis dengan menggunakan uji </w:t>
      </w:r>
      <w:r w:rsidRPr="00F5494B">
        <w:rPr>
          <w:rFonts w:ascii="Garamond" w:hAnsi="Garamond"/>
          <w:i/>
          <w:color w:val="000000"/>
          <w:sz w:val="24"/>
          <w:szCs w:val="24"/>
        </w:rPr>
        <w:t>Paired T-test</w:t>
      </w:r>
      <w:r w:rsidRPr="00F5494B">
        <w:rPr>
          <w:rFonts w:ascii="Garamond" w:hAnsi="Garamond"/>
          <w:iCs/>
          <w:color w:val="000000"/>
          <w:sz w:val="24"/>
          <w:szCs w:val="24"/>
        </w:rPr>
        <w:t>.</w:t>
      </w:r>
    </w:p>
    <w:p w14:paraId="500D0A33" w14:textId="0EEB4B6E" w:rsidR="00076EDC" w:rsidRPr="00F5494B" w:rsidRDefault="00076EDC" w:rsidP="00076EDC">
      <w:pPr>
        <w:ind w:left="1260" w:hanging="540"/>
        <w:jc w:val="both"/>
        <w:rPr>
          <w:rFonts w:ascii="Garamond" w:hAnsi="Garamond"/>
          <w:bCs/>
          <w:sz w:val="24"/>
          <w:szCs w:val="24"/>
        </w:rPr>
      </w:pPr>
      <w:r w:rsidRPr="00F5494B">
        <w:rPr>
          <w:rFonts w:ascii="Garamond" w:hAnsi="Garamond"/>
          <w:bCs/>
          <w:sz w:val="24"/>
          <w:szCs w:val="24"/>
        </w:rPr>
        <w:t xml:space="preserve">Tabel </w:t>
      </w:r>
      <w:r w:rsidRPr="00F5494B">
        <w:rPr>
          <w:rFonts w:ascii="Garamond" w:hAnsi="Garamond"/>
          <w:bCs/>
          <w:sz w:val="24"/>
          <w:szCs w:val="24"/>
          <w:lang w:val="en-US"/>
        </w:rPr>
        <w:t>1</w:t>
      </w:r>
      <w:r w:rsidRPr="00F5494B">
        <w:rPr>
          <w:rFonts w:ascii="Garamond" w:hAnsi="Garamond"/>
          <w:bCs/>
          <w:sz w:val="24"/>
          <w:szCs w:val="24"/>
        </w:rPr>
        <w:t xml:space="preserve">.3 Kadar hemoglobin sebelum dan sesudah konsumsi serbuk daun kelor pada lansia </w:t>
      </w:r>
    </w:p>
    <w:tbl>
      <w:tblPr>
        <w:tblW w:w="5461" w:type="dxa"/>
        <w:tblInd w:w="-106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852"/>
        <w:gridCol w:w="385"/>
        <w:gridCol w:w="651"/>
        <w:gridCol w:w="985"/>
        <w:gridCol w:w="1011"/>
        <w:gridCol w:w="961"/>
        <w:gridCol w:w="616"/>
      </w:tblGrid>
      <w:tr w:rsidR="00FE0014" w:rsidRPr="00F5494B" w14:paraId="2A631F51" w14:textId="77777777" w:rsidTr="00700AC6">
        <w:tc>
          <w:tcPr>
            <w:tcW w:w="852" w:type="dxa"/>
            <w:tcBorders>
              <w:top w:val="single" w:sz="4" w:space="0" w:color="000000"/>
              <w:left w:val="nil"/>
              <w:bottom w:val="single" w:sz="4" w:space="0" w:color="000000"/>
              <w:right w:val="nil"/>
            </w:tcBorders>
            <w:shd w:val="clear" w:color="auto" w:fill="auto"/>
            <w:vAlign w:val="center"/>
            <w:hideMark/>
          </w:tcPr>
          <w:p w14:paraId="1F4D179A" w14:textId="77777777" w:rsidR="00076EDC" w:rsidRPr="00F5494B" w:rsidRDefault="00076EDC" w:rsidP="003736B4">
            <w:pPr>
              <w:jc w:val="center"/>
              <w:rPr>
                <w:rFonts w:ascii="Garamond" w:hAnsi="Garamond"/>
                <w:b/>
                <w:bCs/>
                <w:sz w:val="18"/>
                <w:szCs w:val="18"/>
              </w:rPr>
            </w:pPr>
            <w:r w:rsidRPr="00F5494B">
              <w:rPr>
                <w:rFonts w:ascii="Garamond" w:hAnsi="Garamond"/>
                <w:b/>
                <w:bCs/>
                <w:sz w:val="18"/>
                <w:szCs w:val="18"/>
              </w:rPr>
              <w:t>Variabel</w:t>
            </w:r>
          </w:p>
        </w:tc>
        <w:tc>
          <w:tcPr>
            <w:tcW w:w="385" w:type="dxa"/>
            <w:tcBorders>
              <w:top w:val="single" w:sz="4" w:space="0" w:color="000000"/>
              <w:left w:val="nil"/>
              <w:bottom w:val="single" w:sz="4" w:space="0" w:color="000000"/>
              <w:right w:val="nil"/>
            </w:tcBorders>
            <w:shd w:val="clear" w:color="auto" w:fill="auto"/>
            <w:vAlign w:val="center"/>
            <w:hideMark/>
          </w:tcPr>
          <w:p w14:paraId="6B8F36F3" w14:textId="77777777" w:rsidR="00076EDC" w:rsidRPr="00F5494B" w:rsidRDefault="00076EDC" w:rsidP="003736B4">
            <w:pPr>
              <w:jc w:val="center"/>
              <w:rPr>
                <w:rFonts w:ascii="Garamond" w:hAnsi="Garamond"/>
                <w:b/>
                <w:bCs/>
                <w:sz w:val="18"/>
                <w:szCs w:val="18"/>
              </w:rPr>
            </w:pPr>
            <w:r w:rsidRPr="00F5494B">
              <w:rPr>
                <w:rFonts w:ascii="Garamond" w:hAnsi="Garamond"/>
                <w:b/>
                <w:bCs/>
                <w:sz w:val="18"/>
                <w:szCs w:val="18"/>
              </w:rPr>
              <w:t>n</w:t>
            </w:r>
          </w:p>
        </w:tc>
        <w:tc>
          <w:tcPr>
            <w:tcW w:w="651" w:type="dxa"/>
            <w:tcBorders>
              <w:top w:val="single" w:sz="4" w:space="0" w:color="000000"/>
              <w:left w:val="nil"/>
              <w:bottom w:val="single" w:sz="4" w:space="0" w:color="000000"/>
              <w:right w:val="nil"/>
            </w:tcBorders>
            <w:shd w:val="clear" w:color="auto" w:fill="auto"/>
            <w:vAlign w:val="center"/>
            <w:hideMark/>
          </w:tcPr>
          <w:p w14:paraId="703BF778"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Mean</w:t>
            </w:r>
          </w:p>
        </w:tc>
        <w:tc>
          <w:tcPr>
            <w:tcW w:w="985" w:type="dxa"/>
            <w:tcBorders>
              <w:top w:val="single" w:sz="4" w:space="0" w:color="000000"/>
              <w:left w:val="nil"/>
              <w:bottom w:val="single" w:sz="4" w:space="0" w:color="000000"/>
              <w:right w:val="nil"/>
            </w:tcBorders>
            <w:shd w:val="clear" w:color="auto" w:fill="auto"/>
            <w:vAlign w:val="center"/>
          </w:tcPr>
          <w:p w14:paraId="4791A5B6"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Minimum</w:t>
            </w:r>
          </w:p>
        </w:tc>
        <w:tc>
          <w:tcPr>
            <w:tcW w:w="1011" w:type="dxa"/>
            <w:tcBorders>
              <w:top w:val="single" w:sz="4" w:space="0" w:color="000000"/>
              <w:left w:val="nil"/>
              <w:bottom w:val="single" w:sz="4" w:space="0" w:color="000000"/>
              <w:right w:val="nil"/>
            </w:tcBorders>
            <w:shd w:val="clear" w:color="auto" w:fill="auto"/>
            <w:vAlign w:val="center"/>
          </w:tcPr>
          <w:p w14:paraId="398F1F58"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Maximum</w:t>
            </w:r>
          </w:p>
        </w:tc>
        <w:tc>
          <w:tcPr>
            <w:tcW w:w="961" w:type="dxa"/>
            <w:tcBorders>
              <w:top w:val="single" w:sz="4" w:space="0" w:color="000000"/>
              <w:left w:val="nil"/>
              <w:bottom w:val="single" w:sz="4" w:space="0" w:color="000000"/>
              <w:right w:val="nil"/>
            </w:tcBorders>
            <w:shd w:val="clear" w:color="auto" w:fill="auto"/>
            <w:vAlign w:val="center"/>
          </w:tcPr>
          <w:p w14:paraId="42B23FD8"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Std. Deviation</w:t>
            </w:r>
          </w:p>
        </w:tc>
        <w:tc>
          <w:tcPr>
            <w:tcW w:w="616" w:type="dxa"/>
            <w:tcBorders>
              <w:top w:val="single" w:sz="4" w:space="0" w:color="000000"/>
              <w:left w:val="nil"/>
              <w:bottom w:val="single" w:sz="4" w:space="0" w:color="000000"/>
              <w:right w:val="nil"/>
            </w:tcBorders>
            <w:shd w:val="clear" w:color="auto" w:fill="auto"/>
          </w:tcPr>
          <w:p w14:paraId="4B48293E" w14:textId="77777777" w:rsidR="00076EDC" w:rsidRPr="00F5494B" w:rsidRDefault="00076EDC" w:rsidP="003736B4">
            <w:pPr>
              <w:jc w:val="center"/>
              <w:rPr>
                <w:rFonts w:ascii="Garamond" w:hAnsi="Garamond"/>
                <w:b/>
                <w:bCs/>
                <w:i/>
                <w:iCs/>
                <w:sz w:val="18"/>
                <w:szCs w:val="18"/>
              </w:rPr>
            </w:pPr>
            <w:r w:rsidRPr="00F5494B">
              <w:rPr>
                <w:rFonts w:ascii="Garamond" w:hAnsi="Garamond"/>
                <w:b/>
                <w:bCs/>
                <w:i/>
                <w:iCs/>
                <w:sz w:val="18"/>
                <w:szCs w:val="18"/>
              </w:rPr>
              <w:t>p value</w:t>
            </w:r>
          </w:p>
        </w:tc>
      </w:tr>
      <w:tr w:rsidR="00FE0014" w:rsidRPr="00F5494B" w14:paraId="0CE222AE" w14:textId="77777777" w:rsidTr="00700AC6">
        <w:trPr>
          <w:trHeight w:val="283"/>
        </w:trPr>
        <w:tc>
          <w:tcPr>
            <w:tcW w:w="852" w:type="dxa"/>
            <w:tcBorders>
              <w:top w:val="single" w:sz="4" w:space="0" w:color="000000"/>
              <w:left w:val="nil"/>
              <w:bottom w:val="single" w:sz="4" w:space="0" w:color="000000"/>
              <w:right w:val="nil"/>
            </w:tcBorders>
            <w:shd w:val="clear" w:color="auto" w:fill="auto"/>
            <w:vAlign w:val="center"/>
            <w:hideMark/>
          </w:tcPr>
          <w:p w14:paraId="37B54091" w14:textId="323C9CAB" w:rsidR="00076EDC" w:rsidRPr="00F5494B" w:rsidRDefault="00FE0014" w:rsidP="003736B4">
            <w:pPr>
              <w:jc w:val="center"/>
              <w:rPr>
                <w:rFonts w:ascii="Garamond" w:hAnsi="Garamond"/>
                <w:sz w:val="18"/>
                <w:szCs w:val="18"/>
                <w:lang w:val="en-US"/>
              </w:rPr>
            </w:pPr>
            <w:r w:rsidRPr="00F5494B">
              <w:rPr>
                <w:rFonts w:ascii="Garamond" w:hAnsi="Garamond"/>
                <w:sz w:val="18"/>
                <w:szCs w:val="18"/>
                <w:lang w:val="en-US"/>
              </w:rPr>
              <w:t xml:space="preserve">Kadar Hb </w:t>
            </w:r>
            <w:proofErr w:type="spellStart"/>
            <w:r w:rsidRPr="00F5494B">
              <w:rPr>
                <w:rFonts w:ascii="Garamond" w:hAnsi="Garamond"/>
                <w:sz w:val="18"/>
                <w:szCs w:val="18"/>
                <w:lang w:val="en-US"/>
              </w:rPr>
              <w:t>Sebelum</w:t>
            </w:r>
            <w:proofErr w:type="spellEnd"/>
          </w:p>
        </w:tc>
        <w:tc>
          <w:tcPr>
            <w:tcW w:w="385" w:type="dxa"/>
            <w:tcBorders>
              <w:top w:val="single" w:sz="4" w:space="0" w:color="000000"/>
              <w:left w:val="nil"/>
              <w:bottom w:val="single" w:sz="4" w:space="0" w:color="000000"/>
              <w:right w:val="nil"/>
            </w:tcBorders>
            <w:shd w:val="clear" w:color="auto" w:fill="auto"/>
            <w:vAlign w:val="center"/>
          </w:tcPr>
          <w:p w14:paraId="3F7AC1DC"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16</w:t>
            </w:r>
          </w:p>
        </w:tc>
        <w:tc>
          <w:tcPr>
            <w:tcW w:w="651" w:type="dxa"/>
            <w:tcBorders>
              <w:top w:val="single" w:sz="4" w:space="0" w:color="000000"/>
              <w:left w:val="nil"/>
              <w:bottom w:val="single" w:sz="4" w:space="0" w:color="000000"/>
              <w:right w:val="nil"/>
            </w:tcBorders>
            <w:shd w:val="clear" w:color="auto" w:fill="auto"/>
            <w:vAlign w:val="center"/>
          </w:tcPr>
          <w:p w14:paraId="636BDDD3"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13.76</w:t>
            </w:r>
          </w:p>
        </w:tc>
        <w:tc>
          <w:tcPr>
            <w:tcW w:w="985" w:type="dxa"/>
            <w:tcBorders>
              <w:top w:val="single" w:sz="4" w:space="0" w:color="000000"/>
              <w:left w:val="nil"/>
              <w:bottom w:val="single" w:sz="4" w:space="0" w:color="000000"/>
              <w:right w:val="nil"/>
            </w:tcBorders>
            <w:shd w:val="clear" w:color="auto" w:fill="auto"/>
            <w:vAlign w:val="center"/>
          </w:tcPr>
          <w:p w14:paraId="3C29DDBD"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8.2</w:t>
            </w:r>
          </w:p>
        </w:tc>
        <w:tc>
          <w:tcPr>
            <w:tcW w:w="1011" w:type="dxa"/>
            <w:tcBorders>
              <w:top w:val="single" w:sz="4" w:space="0" w:color="000000"/>
              <w:left w:val="nil"/>
              <w:bottom w:val="single" w:sz="4" w:space="0" w:color="000000"/>
              <w:right w:val="nil"/>
            </w:tcBorders>
            <w:shd w:val="clear" w:color="auto" w:fill="auto"/>
            <w:vAlign w:val="center"/>
          </w:tcPr>
          <w:p w14:paraId="2D2C7FB1"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17.7</w:t>
            </w:r>
          </w:p>
        </w:tc>
        <w:tc>
          <w:tcPr>
            <w:tcW w:w="961" w:type="dxa"/>
            <w:tcBorders>
              <w:top w:val="single" w:sz="4" w:space="0" w:color="000000"/>
              <w:left w:val="nil"/>
              <w:bottom w:val="single" w:sz="4" w:space="0" w:color="000000"/>
              <w:right w:val="nil"/>
            </w:tcBorders>
            <w:shd w:val="clear" w:color="auto" w:fill="auto"/>
            <w:vAlign w:val="center"/>
          </w:tcPr>
          <w:p w14:paraId="1F2B6F96"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2.541</w:t>
            </w:r>
          </w:p>
        </w:tc>
        <w:tc>
          <w:tcPr>
            <w:tcW w:w="616" w:type="dxa"/>
            <w:vMerge w:val="restart"/>
            <w:tcBorders>
              <w:top w:val="single" w:sz="4" w:space="0" w:color="000000"/>
              <w:left w:val="nil"/>
              <w:right w:val="nil"/>
            </w:tcBorders>
            <w:shd w:val="clear" w:color="auto" w:fill="auto"/>
            <w:vAlign w:val="center"/>
          </w:tcPr>
          <w:p w14:paraId="60648F81"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0.031</w:t>
            </w:r>
          </w:p>
        </w:tc>
      </w:tr>
      <w:tr w:rsidR="00FE0014" w:rsidRPr="00F5494B" w14:paraId="14FD8201" w14:textId="77777777" w:rsidTr="00700AC6">
        <w:trPr>
          <w:trHeight w:val="283"/>
        </w:trPr>
        <w:tc>
          <w:tcPr>
            <w:tcW w:w="852" w:type="dxa"/>
            <w:tcBorders>
              <w:top w:val="single" w:sz="4" w:space="0" w:color="000000"/>
              <w:left w:val="nil"/>
              <w:bottom w:val="single" w:sz="4" w:space="0" w:color="000000"/>
              <w:right w:val="nil"/>
            </w:tcBorders>
            <w:shd w:val="clear" w:color="auto" w:fill="auto"/>
            <w:vAlign w:val="center"/>
          </w:tcPr>
          <w:p w14:paraId="5A592661" w14:textId="419CE551" w:rsidR="00076EDC" w:rsidRPr="00F5494B" w:rsidRDefault="00076EDC" w:rsidP="003736B4">
            <w:pPr>
              <w:jc w:val="center"/>
              <w:rPr>
                <w:rFonts w:ascii="Garamond" w:hAnsi="Garamond"/>
                <w:sz w:val="18"/>
                <w:szCs w:val="18"/>
                <w:lang w:val="en-US"/>
              </w:rPr>
            </w:pPr>
            <w:r w:rsidRPr="00F5494B">
              <w:rPr>
                <w:rFonts w:ascii="Garamond" w:hAnsi="Garamond"/>
                <w:sz w:val="18"/>
                <w:szCs w:val="18"/>
              </w:rPr>
              <w:t xml:space="preserve">Kadar </w:t>
            </w:r>
            <w:r w:rsidR="00FE0014" w:rsidRPr="00F5494B">
              <w:rPr>
                <w:rFonts w:ascii="Garamond" w:hAnsi="Garamond"/>
                <w:sz w:val="18"/>
                <w:szCs w:val="18"/>
                <w:lang w:val="en-US"/>
              </w:rPr>
              <w:t xml:space="preserve">Hb </w:t>
            </w:r>
            <w:proofErr w:type="spellStart"/>
            <w:r w:rsidR="00FE0014" w:rsidRPr="00F5494B">
              <w:rPr>
                <w:rFonts w:ascii="Garamond" w:hAnsi="Garamond"/>
                <w:sz w:val="18"/>
                <w:szCs w:val="18"/>
                <w:lang w:val="en-US"/>
              </w:rPr>
              <w:t>Sesudah</w:t>
            </w:r>
            <w:proofErr w:type="spellEnd"/>
          </w:p>
        </w:tc>
        <w:tc>
          <w:tcPr>
            <w:tcW w:w="385" w:type="dxa"/>
            <w:tcBorders>
              <w:top w:val="single" w:sz="4" w:space="0" w:color="000000"/>
              <w:left w:val="nil"/>
              <w:bottom w:val="single" w:sz="4" w:space="0" w:color="000000"/>
              <w:right w:val="nil"/>
            </w:tcBorders>
            <w:shd w:val="clear" w:color="auto" w:fill="auto"/>
            <w:vAlign w:val="center"/>
          </w:tcPr>
          <w:p w14:paraId="292247C8"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16</w:t>
            </w:r>
          </w:p>
        </w:tc>
        <w:tc>
          <w:tcPr>
            <w:tcW w:w="651" w:type="dxa"/>
            <w:tcBorders>
              <w:top w:val="single" w:sz="4" w:space="0" w:color="000000"/>
              <w:left w:val="nil"/>
              <w:bottom w:val="single" w:sz="4" w:space="0" w:color="000000"/>
              <w:right w:val="nil"/>
            </w:tcBorders>
            <w:shd w:val="clear" w:color="auto" w:fill="auto"/>
            <w:vAlign w:val="center"/>
          </w:tcPr>
          <w:p w14:paraId="232896C1"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15.13</w:t>
            </w:r>
          </w:p>
        </w:tc>
        <w:tc>
          <w:tcPr>
            <w:tcW w:w="985" w:type="dxa"/>
            <w:tcBorders>
              <w:top w:val="single" w:sz="4" w:space="0" w:color="000000"/>
              <w:left w:val="nil"/>
              <w:bottom w:val="single" w:sz="4" w:space="0" w:color="000000"/>
              <w:right w:val="nil"/>
            </w:tcBorders>
            <w:shd w:val="clear" w:color="auto" w:fill="auto"/>
            <w:vAlign w:val="center"/>
          </w:tcPr>
          <w:p w14:paraId="672C2E72"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13.2</w:t>
            </w:r>
          </w:p>
        </w:tc>
        <w:tc>
          <w:tcPr>
            <w:tcW w:w="1011" w:type="dxa"/>
            <w:tcBorders>
              <w:top w:val="single" w:sz="4" w:space="0" w:color="000000"/>
              <w:left w:val="nil"/>
              <w:bottom w:val="single" w:sz="4" w:space="0" w:color="000000"/>
              <w:right w:val="nil"/>
            </w:tcBorders>
            <w:shd w:val="clear" w:color="auto" w:fill="auto"/>
            <w:vAlign w:val="center"/>
          </w:tcPr>
          <w:p w14:paraId="24FEBE6E" w14:textId="77777777" w:rsidR="00076EDC" w:rsidRPr="00F5494B" w:rsidRDefault="00076EDC" w:rsidP="003736B4">
            <w:pPr>
              <w:jc w:val="center"/>
              <w:rPr>
                <w:rFonts w:ascii="Garamond" w:hAnsi="Garamond"/>
                <w:bCs/>
                <w:sz w:val="18"/>
                <w:szCs w:val="18"/>
              </w:rPr>
            </w:pPr>
            <w:r w:rsidRPr="00F5494B">
              <w:rPr>
                <w:rFonts w:ascii="Garamond" w:hAnsi="Garamond"/>
                <w:bCs/>
                <w:sz w:val="18"/>
                <w:szCs w:val="18"/>
              </w:rPr>
              <w:t>17.5</w:t>
            </w:r>
          </w:p>
        </w:tc>
        <w:tc>
          <w:tcPr>
            <w:tcW w:w="961" w:type="dxa"/>
            <w:tcBorders>
              <w:top w:val="single" w:sz="4" w:space="0" w:color="000000"/>
              <w:left w:val="nil"/>
              <w:bottom w:val="single" w:sz="4" w:space="0" w:color="000000"/>
              <w:right w:val="nil"/>
            </w:tcBorders>
            <w:shd w:val="clear" w:color="auto" w:fill="auto"/>
            <w:vAlign w:val="center"/>
          </w:tcPr>
          <w:p w14:paraId="5BDC54D5" w14:textId="77777777" w:rsidR="00076EDC" w:rsidRPr="00F5494B" w:rsidRDefault="00076EDC" w:rsidP="003736B4">
            <w:pPr>
              <w:jc w:val="center"/>
              <w:rPr>
                <w:rFonts w:ascii="Garamond" w:hAnsi="Garamond"/>
                <w:color w:val="000000"/>
                <w:sz w:val="18"/>
                <w:szCs w:val="18"/>
              </w:rPr>
            </w:pPr>
            <w:r w:rsidRPr="00F5494B">
              <w:rPr>
                <w:rFonts w:ascii="Garamond" w:hAnsi="Garamond"/>
                <w:color w:val="000000"/>
                <w:sz w:val="18"/>
                <w:szCs w:val="18"/>
              </w:rPr>
              <w:t>1.275</w:t>
            </w:r>
          </w:p>
        </w:tc>
        <w:tc>
          <w:tcPr>
            <w:tcW w:w="616" w:type="dxa"/>
            <w:vMerge/>
            <w:tcBorders>
              <w:left w:val="nil"/>
              <w:bottom w:val="single" w:sz="4" w:space="0" w:color="000000"/>
              <w:right w:val="nil"/>
            </w:tcBorders>
            <w:shd w:val="clear" w:color="auto" w:fill="auto"/>
          </w:tcPr>
          <w:p w14:paraId="2EAF452C" w14:textId="77777777" w:rsidR="00076EDC" w:rsidRPr="00F5494B" w:rsidRDefault="00076EDC" w:rsidP="003736B4">
            <w:pPr>
              <w:jc w:val="center"/>
              <w:rPr>
                <w:rFonts w:ascii="Garamond" w:hAnsi="Garamond"/>
                <w:color w:val="000000"/>
                <w:sz w:val="18"/>
                <w:szCs w:val="18"/>
              </w:rPr>
            </w:pPr>
          </w:p>
        </w:tc>
      </w:tr>
    </w:tbl>
    <w:p w14:paraId="5C710BBF" w14:textId="77777777" w:rsidR="00076EDC" w:rsidRPr="00F5494B" w:rsidRDefault="00076EDC" w:rsidP="00076EDC">
      <w:pPr>
        <w:spacing w:line="360" w:lineRule="auto"/>
        <w:ind w:left="720"/>
        <w:jc w:val="both"/>
        <w:rPr>
          <w:rFonts w:ascii="Garamond" w:hAnsi="Garamond"/>
          <w:b/>
          <w:sz w:val="16"/>
          <w:szCs w:val="16"/>
        </w:rPr>
      </w:pPr>
    </w:p>
    <w:p w14:paraId="77DC7EBE" w14:textId="1C5F4C65" w:rsidR="00076EDC" w:rsidRPr="00F5494B" w:rsidRDefault="00076EDC" w:rsidP="00076EDC">
      <w:pPr>
        <w:spacing w:line="360" w:lineRule="auto"/>
        <w:ind w:left="720" w:firstLine="360"/>
        <w:jc w:val="both"/>
        <w:rPr>
          <w:rFonts w:ascii="Garamond" w:hAnsi="Garamond"/>
          <w:bCs/>
          <w:sz w:val="24"/>
          <w:szCs w:val="24"/>
        </w:rPr>
      </w:pPr>
      <w:r w:rsidRPr="00F5494B">
        <w:rPr>
          <w:rFonts w:ascii="Garamond" w:hAnsi="Garamond"/>
          <w:bCs/>
          <w:sz w:val="24"/>
          <w:szCs w:val="24"/>
        </w:rPr>
        <w:t xml:space="preserve">Berdasarkan tabel </w:t>
      </w:r>
      <w:r w:rsidR="00FE0014" w:rsidRPr="00F5494B">
        <w:rPr>
          <w:rFonts w:ascii="Garamond" w:hAnsi="Garamond"/>
          <w:bCs/>
          <w:sz w:val="24"/>
          <w:szCs w:val="24"/>
          <w:lang w:val="en-US"/>
        </w:rPr>
        <w:t>1</w:t>
      </w:r>
      <w:r w:rsidRPr="00F5494B">
        <w:rPr>
          <w:rFonts w:ascii="Garamond" w:hAnsi="Garamond"/>
          <w:bCs/>
          <w:sz w:val="24"/>
          <w:szCs w:val="24"/>
        </w:rPr>
        <w:t>.3 dapat disimpulkan bahwa nilai rerata kadar hemoglobin sebelum dan sesudah konsumsi serbuk daun kelor tidak setara. Nilai rerata kadar hemoglobin sebelum konsumsi serbuk daun kelor yaitu 13.76</w:t>
      </w:r>
      <w:r w:rsidR="008C22DD" w:rsidRPr="00F5494B">
        <w:rPr>
          <w:rFonts w:ascii="Garamond" w:hAnsi="Garamond"/>
          <w:bCs/>
          <w:sz w:val="24"/>
          <w:szCs w:val="24"/>
          <w:lang w:val="en-US"/>
        </w:rPr>
        <w:t xml:space="preserve"> g/dL</w:t>
      </w:r>
      <w:r w:rsidRPr="00F5494B">
        <w:rPr>
          <w:rFonts w:ascii="Garamond" w:hAnsi="Garamond"/>
          <w:bCs/>
          <w:sz w:val="24"/>
          <w:szCs w:val="24"/>
        </w:rPr>
        <w:t xml:space="preserve"> dan mengalami peningkatan sesudah konsumsi serbuk daun kelor yaitu 15.13</w:t>
      </w:r>
      <w:r w:rsidR="008C22DD" w:rsidRPr="00F5494B">
        <w:rPr>
          <w:rFonts w:ascii="Garamond" w:hAnsi="Garamond"/>
          <w:bCs/>
          <w:sz w:val="24"/>
          <w:szCs w:val="24"/>
          <w:lang w:val="en-US"/>
        </w:rPr>
        <w:t xml:space="preserve"> g/dL</w:t>
      </w:r>
      <w:r w:rsidRPr="00F5494B">
        <w:rPr>
          <w:rFonts w:ascii="Garamond" w:hAnsi="Garamond"/>
          <w:bCs/>
          <w:sz w:val="24"/>
          <w:szCs w:val="24"/>
        </w:rPr>
        <w:t>.</w:t>
      </w:r>
    </w:p>
    <w:p w14:paraId="69DFB71F" w14:textId="36EDF2A3" w:rsidR="00076EDC" w:rsidRPr="00F5494B" w:rsidRDefault="00076EDC" w:rsidP="00076EDC">
      <w:pPr>
        <w:spacing w:line="360" w:lineRule="auto"/>
        <w:ind w:left="720" w:firstLine="360"/>
        <w:jc w:val="both"/>
        <w:rPr>
          <w:rFonts w:ascii="Garamond" w:hAnsi="Garamond"/>
          <w:sz w:val="24"/>
          <w:szCs w:val="24"/>
        </w:rPr>
      </w:pPr>
      <w:r w:rsidRPr="00F5494B">
        <w:rPr>
          <w:rFonts w:ascii="Garamond" w:hAnsi="Garamond"/>
          <w:bCs/>
          <w:sz w:val="24"/>
          <w:szCs w:val="24"/>
        </w:rPr>
        <w:t xml:space="preserve">Berdasarkan hasil uji analisa data dengan menggunakan uji </w:t>
      </w:r>
      <w:r w:rsidRPr="00F5494B">
        <w:rPr>
          <w:rFonts w:ascii="Garamond" w:hAnsi="Garamond"/>
          <w:bCs/>
          <w:i/>
          <w:iCs/>
          <w:sz w:val="24"/>
          <w:szCs w:val="24"/>
        </w:rPr>
        <w:t>Paired T-test</w:t>
      </w:r>
      <w:r w:rsidRPr="00F5494B">
        <w:rPr>
          <w:rFonts w:ascii="Garamond" w:hAnsi="Garamond"/>
          <w:bCs/>
          <w:sz w:val="24"/>
          <w:szCs w:val="24"/>
        </w:rPr>
        <w:t xml:space="preserve"> didapatkan </w:t>
      </w:r>
      <w:r w:rsidRPr="00F5494B">
        <w:rPr>
          <w:rFonts w:ascii="Garamond" w:hAnsi="Garamond"/>
          <w:bCs/>
          <w:i/>
          <w:iCs/>
          <w:sz w:val="24"/>
          <w:szCs w:val="24"/>
        </w:rPr>
        <w:t>p value</w:t>
      </w:r>
      <w:r w:rsidRPr="00F5494B">
        <w:rPr>
          <w:rFonts w:ascii="Garamond" w:hAnsi="Garamond"/>
          <w:bCs/>
          <w:sz w:val="24"/>
          <w:szCs w:val="24"/>
        </w:rPr>
        <w:t xml:space="preserve"> sebesar 0.031 dimana </w:t>
      </w:r>
      <w:r w:rsidRPr="00F5494B">
        <w:rPr>
          <w:rFonts w:ascii="Garamond" w:hAnsi="Garamond"/>
          <w:bCs/>
          <w:i/>
          <w:iCs/>
          <w:sz w:val="24"/>
          <w:szCs w:val="24"/>
        </w:rPr>
        <w:t>p value</w:t>
      </w:r>
      <w:r w:rsidRPr="00F5494B">
        <w:rPr>
          <w:rFonts w:ascii="Garamond" w:hAnsi="Garamond"/>
          <w:bCs/>
          <w:sz w:val="24"/>
          <w:szCs w:val="24"/>
        </w:rPr>
        <w:t xml:space="preserve"> &lt; 0.05 yang berarti bahwa ada </w:t>
      </w:r>
      <w:r w:rsidRPr="00F5494B">
        <w:rPr>
          <w:rFonts w:ascii="Garamond" w:hAnsi="Garamond"/>
          <w:sz w:val="24"/>
          <w:szCs w:val="24"/>
        </w:rPr>
        <w:t xml:space="preserve">pengaruh konsumsi serbuk daun kelor </w:t>
      </w:r>
      <w:r w:rsidRPr="00F5494B">
        <w:rPr>
          <w:rFonts w:ascii="Garamond" w:hAnsi="Garamond"/>
          <w:i/>
          <w:sz w:val="24"/>
          <w:szCs w:val="24"/>
        </w:rPr>
        <w:t>(moringa oleifera)</w:t>
      </w:r>
      <w:r w:rsidRPr="00F5494B">
        <w:rPr>
          <w:rFonts w:ascii="Garamond" w:hAnsi="Garamond"/>
          <w:sz w:val="24"/>
          <w:szCs w:val="24"/>
        </w:rPr>
        <w:t xml:space="preserve"> terhadap kadar hemoglobin.</w:t>
      </w:r>
    </w:p>
    <w:p w14:paraId="61821B19" w14:textId="77777777" w:rsidR="00FE0014" w:rsidRPr="00F5494B" w:rsidRDefault="00FE0014" w:rsidP="00076EDC">
      <w:pPr>
        <w:spacing w:line="360" w:lineRule="auto"/>
        <w:ind w:left="720" w:firstLine="360"/>
        <w:jc w:val="both"/>
        <w:rPr>
          <w:rFonts w:ascii="Garamond" w:hAnsi="Garamond"/>
          <w:sz w:val="24"/>
          <w:szCs w:val="24"/>
        </w:rPr>
      </w:pPr>
    </w:p>
    <w:p w14:paraId="258E58E9" w14:textId="77777777" w:rsidR="001E456C" w:rsidRPr="00F5494B" w:rsidRDefault="00FE0014">
      <w:pPr>
        <w:pStyle w:val="Heading1"/>
        <w:rPr>
          <w:rFonts w:ascii="Garamond" w:hAnsi="Garamond"/>
        </w:rPr>
      </w:pPr>
      <w:r w:rsidRPr="00F5494B">
        <w:rPr>
          <w:rFonts w:ascii="Garamond" w:hAnsi="Garamond"/>
        </w:rPr>
        <w:t>PEMBAHASAN</w:t>
      </w:r>
    </w:p>
    <w:p w14:paraId="53A1A651" w14:textId="4C55D198" w:rsidR="009A6D16" w:rsidRPr="00F5494B" w:rsidRDefault="00DD22FA" w:rsidP="00DD22FA">
      <w:pPr>
        <w:spacing w:line="360" w:lineRule="auto"/>
        <w:ind w:left="360" w:firstLine="360"/>
        <w:jc w:val="both"/>
        <w:rPr>
          <w:rFonts w:ascii="Garamond" w:hAnsi="Garamond"/>
          <w:bCs/>
          <w:sz w:val="24"/>
          <w:szCs w:val="24"/>
        </w:rPr>
      </w:pPr>
      <w:r w:rsidRPr="00F5494B">
        <w:rPr>
          <w:rFonts w:ascii="Garamond" w:hAnsi="Garamond"/>
          <w:bCs/>
          <w:sz w:val="24"/>
          <w:szCs w:val="24"/>
        </w:rPr>
        <w:t xml:space="preserve">Hasil penelitian menunjukkan bahwa sebagian besar responden berjenis kelamin perempuan. Hal ini berbanding terbalik dengan hasil penelitian yang dilakukan oleh </w:t>
      </w:r>
      <w:r w:rsidRPr="00F5494B">
        <w:rPr>
          <w:rFonts w:ascii="Garamond" w:hAnsi="Garamond"/>
          <w:bCs/>
          <w:sz w:val="24"/>
          <w:szCs w:val="24"/>
        </w:rPr>
        <w:fldChar w:fldCharType="begin" w:fldLock="1"/>
      </w:r>
      <w:r w:rsidRPr="00F5494B">
        <w:rPr>
          <w:rFonts w:ascii="Garamond" w:hAnsi="Garamond"/>
          <w:bCs/>
          <w:sz w:val="24"/>
          <w:szCs w:val="24"/>
        </w:rPr>
        <w:instrText>ADDIN CSL_CITATION {"citationItems":[{"id":"ITEM-1","itemData":{"DOI":"10.36675/baj.v1i2.15","ISSN":"2621-2021","abstract":"Background: The aging process is recognizable through bodily functions dicreases caused by molecular and cellular damage. Elderly is the most affected population by this aging process, such as the majority of professors in Universitas Padjadjaran. In elderly, that tissue oxigenation is trend to decrease due to reduction of both hemoglobin level and oxygen saturation. Aim: This study aimed to find out correlation between hemoglobin level and oxygen saturation in the elderly professors of Universitas Padjadjaran. Method: This study analyzed secondary data from health check-up result of the professors. 108 data of the professors met the inclusion criteria and were used in this study. This data underwent the normality test ( Male = 84 subjects, using the Kolmogorov-Smirnov test. Female = 24 subjects, using Shapiro-Wilk test.). Spearman’s Rank correlation test was used for total subjects and male professors group, while Pearson correlation test was used for female professors group. Results: Correlation test between hemoglobin concentration and oxygen saturation resulted in an insignificant result in male professors (r = 0.028 ; p = 0.801; z = 0.200 ; 0.00 ), female professors (r = 0.132; p = 0.538; z = 0.582; 0.272), and also in total subjects (r = 0.036; p = 0.712; z = 0.200; 0.00 ). Conclusion: There is no correlation between hemoglobin concentration and oxygen saturation in the elderly professors of Universitas Padjadjaran.","author":[{"dropping-particle":"","family":"Suherlim","given":"Della","non-dropping-particle":"","parse-names":false,"suffix":""},{"dropping-particle":"","family":"Lubis","given":"Leonardo","non-dropping-particle":"","parse-names":false,"suffix":""},{"dropping-particle":"","family":"Permana","given":"Hikmat","non-dropping-particle":"","parse-names":false,"suffix":""}],"container-title":"Bali Anatomy Journal","id":"ITEM-1","issue":"2","issued":{"date-parts":[["2018"]]},"page":"26-29","title":"Korelasi kadar hemoglobin dengan saturasi oksigen pada guru besar Universitas Padjadjaran","type":"article-journal","volume":"1"},"uris":["http://www.mendeley.com/documents/?uuid=e40d8a8d-e5f8-4981-8471-ae76d2f87d21"]}],"mendeley":{"formattedCitation":"(Suherlim et al., 2018)","manualFormatting":"Suherlim et al., 2018","plainTextFormattedCitation":"(Suherlim et al., 2018)","previouslyFormattedCitation":"(Suherlim et al., 2018)"},"properties":{"noteIndex":0},"schema":"https://github.com/citation-style-language/schema/raw/master/csl-citation.json"}</w:instrText>
      </w:r>
      <w:r w:rsidRPr="00F5494B">
        <w:rPr>
          <w:rFonts w:ascii="Garamond" w:hAnsi="Garamond"/>
          <w:bCs/>
          <w:sz w:val="24"/>
          <w:szCs w:val="24"/>
        </w:rPr>
        <w:fldChar w:fldCharType="separate"/>
      </w:r>
      <w:r w:rsidRPr="00F5494B">
        <w:rPr>
          <w:rFonts w:ascii="Garamond" w:hAnsi="Garamond"/>
          <w:bCs/>
          <w:noProof/>
          <w:sz w:val="24"/>
          <w:szCs w:val="24"/>
        </w:rPr>
        <w:t xml:space="preserve">Suherlim et al., </w:t>
      </w:r>
      <w:r w:rsidR="00936B4C" w:rsidRPr="00F5494B">
        <w:rPr>
          <w:rFonts w:ascii="Garamond" w:hAnsi="Garamond"/>
          <w:bCs/>
          <w:noProof/>
          <w:sz w:val="24"/>
          <w:szCs w:val="24"/>
          <w:lang w:val="en-US"/>
        </w:rPr>
        <w:t>(</w:t>
      </w:r>
      <w:r w:rsidRPr="00F5494B">
        <w:rPr>
          <w:rFonts w:ascii="Garamond" w:hAnsi="Garamond"/>
          <w:bCs/>
          <w:noProof/>
          <w:sz w:val="24"/>
          <w:szCs w:val="24"/>
        </w:rPr>
        <w:t>2018</w:t>
      </w:r>
      <w:r w:rsidRPr="00F5494B">
        <w:rPr>
          <w:rFonts w:ascii="Garamond" w:hAnsi="Garamond"/>
          <w:bCs/>
          <w:sz w:val="24"/>
          <w:szCs w:val="24"/>
        </w:rPr>
        <w:fldChar w:fldCharType="end"/>
      </w:r>
      <w:r w:rsidR="00936B4C" w:rsidRPr="00F5494B">
        <w:rPr>
          <w:rFonts w:ascii="Garamond" w:hAnsi="Garamond"/>
          <w:bCs/>
          <w:sz w:val="24"/>
          <w:szCs w:val="24"/>
          <w:lang w:val="en-US"/>
        </w:rPr>
        <w:t>)</w:t>
      </w:r>
      <w:r w:rsidRPr="00F5494B">
        <w:rPr>
          <w:rFonts w:ascii="Garamond" w:hAnsi="Garamond"/>
          <w:bCs/>
          <w:sz w:val="24"/>
          <w:szCs w:val="24"/>
        </w:rPr>
        <w:t xml:space="preserve"> hasil penelitiannya menyebutkan bahwa sebagian besar responden adalah laki-laki yaitu sebesar 77,8% dengan nilai rerata kadar hemoglobin responden sebesar 14,8 g/dL, sedangkan nilai rerata kadar Hb untuk responden perempuan yaitu 13.5 g/dL. </w:t>
      </w:r>
    </w:p>
    <w:p w14:paraId="1A460AE3" w14:textId="75E7AB0A" w:rsidR="00DD22FA" w:rsidRPr="00F5494B" w:rsidRDefault="00DD22FA" w:rsidP="00DD22FA">
      <w:pPr>
        <w:spacing w:line="360" w:lineRule="auto"/>
        <w:ind w:left="360" w:firstLine="360"/>
        <w:jc w:val="both"/>
        <w:rPr>
          <w:rFonts w:ascii="Garamond" w:hAnsi="Garamond"/>
          <w:bCs/>
          <w:sz w:val="24"/>
          <w:szCs w:val="24"/>
        </w:rPr>
      </w:pPr>
      <w:r w:rsidRPr="00F5494B">
        <w:rPr>
          <w:rFonts w:ascii="Garamond" w:hAnsi="Garamond"/>
          <w:bCs/>
          <w:sz w:val="24"/>
          <w:szCs w:val="24"/>
        </w:rPr>
        <w:t xml:space="preserve">Rerata usia responden yaitu 65 tahun. </w:t>
      </w:r>
      <w:r w:rsidRPr="00F5494B">
        <w:rPr>
          <w:rFonts w:ascii="Garamond" w:hAnsi="Garamond"/>
          <w:bCs/>
          <w:sz w:val="24"/>
          <w:szCs w:val="24"/>
        </w:rPr>
        <w:t xml:space="preserve">Sebuah penelitian menyimpulkan bahwa kejadian anemia meningkat pesat setelah usia 50 tahun </w:t>
      </w:r>
      <w:r w:rsidRPr="00F5494B">
        <w:rPr>
          <w:rFonts w:ascii="Garamond" w:hAnsi="Garamond"/>
          <w:bCs/>
          <w:sz w:val="24"/>
          <w:szCs w:val="24"/>
        </w:rPr>
        <w:fldChar w:fldCharType="begin" w:fldLock="1"/>
      </w:r>
      <w:r w:rsidRPr="00F5494B">
        <w:rPr>
          <w:rFonts w:ascii="Garamond" w:hAnsi="Garamond"/>
          <w:bCs/>
          <w:sz w:val="24"/>
          <w:szCs w:val="24"/>
        </w:rPr>
        <w:instrText>ADDIN CSL_CITATION {"citationItems":[{"id":"ITEM-1","itemData":{"ISSN":"1520-4391","author":[{"dropping-particle":"","family":"Vanasse","given":"Gary J","non-dropping-particle":"","parse-names":false,"suffix":""},{"dropping-particle":"","family":"Berliner","given":"Nancy","non-dropping-particle":"","parse-names":false,"suffix":""}],"container-title":"Hematology 2010, the American Society of Hematology Education Program Book","id":"ITEM-1","issue":"1","issued":{"date-parts":[["2010"]]},"page":"271-275","publisher":"American Society of Hematology Washington, DC","title":"Anemia in elderly patients: an emerging problem for the 21st century","type":"article-journal","volume":"2010"},"uris":["http://www.mendeley.com/documents/?uuid=45bd8433-bfec-463b-8387-0c626ac788d4"]}],"mendeley":{"formattedCitation":"(Vanasse &amp; Berliner, 2010)","plainTextFormattedCitation":"(Vanasse &amp; Berliner, 2010)","previouslyFormattedCitation":"(Vanasse &amp; Berliner, 2010)"},"properties":{"noteIndex":0},"schema":"https://github.com/citation-style-language/schema/raw/master/csl-citation.json"}</w:instrText>
      </w:r>
      <w:r w:rsidRPr="00F5494B">
        <w:rPr>
          <w:rFonts w:ascii="Garamond" w:hAnsi="Garamond"/>
          <w:bCs/>
          <w:sz w:val="24"/>
          <w:szCs w:val="24"/>
        </w:rPr>
        <w:fldChar w:fldCharType="separate"/>
      </w:r>
      <w:r w:rsidRPr="00F5494B">
        <w:rPr>
          <w:rFonts w:ascii="Garamond" w:hAnsi="Garamond"/>
          <w:bCs/>
          <w:noProof/>
          <w:sz w:val="24"/>
          <w:szCs w:val="24"/>
        </w:rPr>
        <w:t>(Vanasse &amp; Berliner, 2010)</w:t>
      </w:r>
      <w:r w:rsidRPr="00F5494B">
        <w:rPr>
          <w:rFonts w:ascii="Garamond" w:hAnsi="Garamond"/>
          <w:bCs/>
          <w:sz w:val="24"/>
          <w:szCs w:val="24"/>
        </w:rPr>
        <w:fldChar w:fldCharType="end"/>
      </w:r>
      <w:r w:rsidRPr="00F5494B">
        <w:rPr>
          <w:rFonts w:ascii="Garamond" w:hAnsi="Garamond"/>
          <w:bCs/>
          <w:sz w:val="24"/>
          <w:szCs w:val="24"/>
        </w:rPr>
        <w:t xml:space="preserve">. </w:t>
      </w:r>
      <w:r w:rsidRPr="00F5494B">
        <w:rPr>
          <w:rFonts w:ascii="Garamond" w:hAnsi="Garamond"/>
          <w:sz w:val="24"/>
          <w:szCs w:val="24"/>
        </w:rPr>
        <w:t xml:space="preserve">Proses penuaan merupakan proses dimana bertambahnya usia seseorang, dan pada masa ini akan terjadi gangguan fungsi fisiologis. Fungsi fisiologis tubuh akan berangsur menurun dan menghilang seiring bertambahnya usia seseorang, akibatnya tubuh akan lebih mudah terpapar penyakit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{"citationItems":[{"id":"ITEM-1","itemData":{"author":[{"dropping-particle":"","family":"Azizah","given":"Lilik M'riatul","non-dropping-particle":"","parse-names":false,"suffix":""}],"id":"ITEM-1","issue":"2007","issued":{"date-parts":[["2011"]]},"page":"2012-2014","publisher":"Graha ilmu","title":"Keperawatan Lanjut Usia Edisi Pertama","type":"article-journal"},"uris":["http://www.mendeley.com/documents/?uuid=aa942263-9c5a-4ebf-86ee-eed07e70a6a0"]}],"mendeley":{"formattedCitation":"(Azizah, 2011)","manualFormatting":"(Azizah, 2011","plainTextFormattedCitation":"(Azizah, 2011)","previouslyFormattedCitation":"(Azizah, 2011)"},"properties":{"noteIndex":0},"schema":"https://github.com/citation-style-language/schema/raw/master/csl-citation.json"}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(Azizah, 2011</w:t>
      </w:r>
      <w:r w:rsidRPr="00F5494B">
        <w:rPr>
          <w:rFonts w:ascii="Garamond" w:hAnsi="Garamond"/>
          <w:sz w:val="24"/>
          <w:szCs w:val="24"/>
        </w:rPr>
        <w:fldChar w:fldCharType="end"/>
      </w:r>
      <w:r w:rsidRPr="00F5494B">
        <w:rPr>
          <w:rFonts w:ascii="Garamond" w:hAnsi="Garamond"/>
          <w:sz w:val="24"/>
          <w:szCs w:val="24"/>
        </w:rPr>
        <w:t xml:space="preserve">;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{"citationItems":[{"id":"ITEM-1","itemData":{"ISBN":"9792954066","author":[{"dropping-particle":"","family":"Sunaryo","given":"M Kes","non-dropping-particle":"","parse-names":false,"suffix":""},{"dropping-particle":"","family":"Rahayu Wijayanti","given":"S Kp","non-dropping-particle":"","parse-names":false,"suffix":""},{"dropping-particle":"","family":"Kep","given":"M","non-dropping-particle":"","parse-names":false,"suffix":""},{"dropping-particle":"","family":"Kom","given":"Sp","non-dropping-particle":"","parse-names":false,"suffix":""},{"dropping-particle":"","family":"Kuhu","given":"Maisje Marlyn","non-dropping-particle":"","parse-names":false,"suffix":""},{"dropping-particle":"","family":"SKM","given":"M P H","non-dropping-particle":"","parse-names":false,"suffix":""},{"dropping-particle":"","family":"Sumedi","given":"Ns Taat","non-dropping-particle":"","parse-names":false,"suffix":""},{"dropping-particle":"","family":"Widayanti","given":"Esti Dwi","non-dropping-particle":"","parse-names":false,"suffix":""},{"dropping-particle":"","family":"Sukrillah","given":"Ulfah Agus","non-dropping-particle":"","parse-names":false,"suffix":""},{"dropping-particle":"","family":"Riyadi","given":"Ns Sugeng","non-dropping-particle":"","parse-names":false,"suffix":""}],"id":"ITEM-1","issued":{"date-parts":[["2016"]]},"publisher":"Penerbit Andi","title":"Asuhan keperawatan gerontik","type":"book"},"uris":["http://www.mendeley.com/documents/?uuid=3c3c345c-f114-4015-9d81-497748b7b973"]}],"mendeley":{"formattedCitation":"(Sunaryo et al., 2016)","manualFormatting":"Sunaryo et al., 2016)","plainTextFormattedCitation":"(Sunaryo et al., 2016)","previouslyFormattedCitation":"(Sunaryo et al., 2016)"},"properties":{"noteIndex":0},"schema":"https://github.com/citation-style-language/schema/raw/master/csl-citation.json"}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Sunaryo et al., 2016)</w:t>
      </w:r>
      <w:r w:rsidRPr="00F5494B">
        <w:rPr>
          <w:rFonts w:ascii="Garamond" w:hAnsi="Garamond"/>
          <w:sz w:val="24"/>
          <w:szCs w:val="24"/>
        </w:rPr>
        <w:fldChar w:fldCharType="end"/>
      </w:r>
      <w:r w:rsidRPr="00F5494B">
        <w:rPr>
          <w:rFonts w:ascii="Garamond" w:hAnsi="Garamond"/>
          <w:sz w:val="24"/>
          <w:szCs w:val="24"/>
        </w:rPr>
        <w:t xml:space="preserve">. Proses penuaan juga menyebabkan terjadinya perubahan fisik pada lansia yaitu; perubahan pada system pernapasan, kardiovaskuler, </w:t>
      </w:r>
      <w:r w:rsidR="00936B4C" w:rsidRPr="00F5494B">
        <w:rPr>
          <w:rFonts w:ascii="Garamond" w:hAnsi="Garamond"/>
          <w:sz w:val="24"/>
          <w:szCs w:val="24"/>
        </w:rPr>
        <w:t xml:space="preserve">ginjal, </w:t>
      </w:r>
      <w:r w:rsidRPr="00F5494B">
        <w:rPr>
          <w:rFonts w:ascii="Garamond" w:hAnsi="Garamond"/>
          <w:sz w:val="24"/>
          <w:szCs w:val="24"/>
        </w:rPr>
        <w:t xml:space="preserve">gastrointestinal, reproduksi, saraf, imun, musculoskeletal dan system endokrin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{"citationItems":[{"id":"ITEM-1","itemData":{"author":[{"dropping-particle":"","family":"Jaime","given":"L S","non-dropping-particle":"","parse-names":false,"suffix":""}],"container-title":"Jakarta: EGC","id":"ITEM-1","issued":{"date-parts":[["2007"]]},"title":"Buku Saku Asuhan Keperawatan Gerontik","type":"article-journal"},"uris":["http://www.mendeley.com/documents/?uuid=e704cde4-1e52-4591-8d7f-bcb8edf3b990"]}],"mendeley":{"formattedCitation":"(Jaime, 2007)","plainTextFormattedCitation":"(Jaime, 2007)","previouslyFormattedCitation":"(Jaime, 2007)"},"properties":{"noteIndex":0},"schema":"https://github.com/citation-style-language/schema/raw/master/csl-citation.json"}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(Jaime, 2007)</w:t>
      </w:r>
      <w:r w:rsidRPr="00F5494B">
        <w:rPr>
          <w:rFonts w:ascii="Garamond" w:hAnsi="Garamond"/>
          <w:sz w:val="24"/>
          <w:szCs w:val="24"/>
        </w:rPr>
        <w:fldChar w:fldCharType="end"/>
      </w:r>
      <w:r w:rsidRPr="00F5494B">
        <w:rPr>
          <w:rFonts w:ascii="Garamond" w:hAnsi="Garamond"/>
          <w:sz w:val="24"/>
          <w:szCs w:val="24"/>
        </w:rPr>
        <w:t xml:space="preserve">. </w:t>
      </w:r>
    </w:p>
    <w:p w14:paraId="0C1C7930" w14:textId="77777777" w:rsidR="00DD22FA" w:rsidRPr="00F5494B" w:rsidRDefault="00DD22FA" w:rsidP="00DD22FA">
      <w:pPr>
        <w:spacing w:line="360" w:lineRule="auto"/>
        <w:ind w:left="360" w:firstLine="360"/>
        <w:jc w:val="both"/>
        <w:rPr>
          <w:rFonts w:ascii="Garamond" w:hAnsi="Garamond"/>
          <w:bCs/>
          <w:sz w:val="24"/>
          <w:szCs w:val="24"/>
        </w:rPr>
      </w:pPr>
      <w:r w:rsidRPr="00F5494B">
        <w:rPr>
          <w:rFonts w:ascii="Garamond" w:hAnsi="Garamond"/>
          <w:sz w:val="24"/>
          <w:szCs w:val="24"/>
        </w:rPr>
        <w:t xml:space="preserve">Beberapa hal penting dapat terjadi pada usia lanjut yang menyebabkan defisiensi zat besi yaitu: menurunnya nafsu makan, produksi air liur yang semakin berkurang seiring bertambahnya usia, jumlah gigi yang semakin berkurang akibat banyaknya gigi yang mulai tanggal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{"citationItems":[{"id":"ITEM-1","itemData":{"author":[{"dropping-particle":"","family":"Bahtari","given":"Ikhwan","non-dropping-particle":"","parse-names":false,"suffix":""}],"id":"ITEM-1","issued":{"date-parts":[["2011"]]},"publisher":"Universitas Gadjah Mada","title":"Anemia Sebagai Faktor Risiko Penurunan Status Fungsional Pada Usia Lanjut Di Panti Wredha Daerah Istimewa Yogyakarta","type":"article"},"uris":["http://www.mendeley.com/documents/?uuid=b78311a1-cb18-44ff-ae97-1e9bea2d4b47"]}],"mendeley":{"formattedCitation":"(Bahtari, 2011)","manualFormatting":"(Bahtari, 2011","plainTextFormattedCitation":"(Bahtari, 2011)","previouslyFormattedCitation":"(Bahtari, 2011)"},"properties":{"noteIndex":0},"schema":"https://github.com/citation-style-language/schema/raw/master/csl-citation.json"}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(Bahtari, 2011</w:t>
      </w:r>
      <w:r w:rsidRPr="00F5494B">
        <w:rPr>
          <w:rFonts w:ascii="Garamond" w:hAnsi="Garamond"/>
          <w:sz w:val="24"/>
          <w:szCs w:val="24"/>
        </w:rPr>
        <w:fldChar w:fldCharType="end"/>
      </w:r>
      <w:r w:rsidRPr="00F5494B">
        <w:rPr>
          <w:rFonts w:ascii="Garamond" w:hAnsi="Garamond"/>
          <w:sz w:val="24"/>
          <w:szCs w:val="24"/>
        </w:rPr>
        <w:t xml:space="preserve">;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{"citationItems":[{"id":"ITEM-1","itemData":{"ISBN":"979-655-686-3","abstract":"Tomato is a kind of fruit containing vitamin C. Vitamin C is needed for collagen production, bone and teeth formation, wound healing, and immunity to infection. This vitamin is dissolve in water and easy to be destroyed by light and high temperature, so the storage and condition of tomato fruits need special attention to keep an adequate vitamin C level it contained. This research aimed to determine the level of vitamin C in three kinds tomato fruits maturation degree: raw, half-mature, and mature. The quantification was conducted using spectrophotometry UV-Vis method with maximum wave length of 265 nm and absorbance of 0.475 (Y=0.0557X + 0.0789). The result showed that the average level of vitamin C in raw, half-mature, and mature tomato was 74.03666; 53.81333; and 43.56666 mg/100g, respectively. In conclusion, the level of vitamin C in raw tomato was the highest among all samples.","author":[{"dropping-particle":"","family":"Almatsier","given":"Sunita","non-dropping-particle":"","parse-names":false,"suffix":""}],"id":"ITEM-1","issued":{"date-parts":[["2010"]]},"publisher":"Gramedia","title":"Prinsip Dasar Ilmu Gizi","type":"article-journal"},"uris":["http://www.mendeley.com/documents/?uuid=fcdc42aa-40bb-4d22-978f-4fe71fbfaa01"]}],"mendeley":{"formattedCitation":"(Almatsier, 2010)","manualFormatting":"Almatsier, 2010","plainTextFormattedCitation":"(Almatsier, 2010)","previouslyFormattedCitation":"(Almatsier, 2010)"},"properties":{"noteIndex":0},"schema":"https://github.com/citation-style-language/schema/raw/master/csl-citation.json"}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Almatsier, 2010</w:t>
      </w:r>
      <w:r w:rsidRPr="00F5494B">
        <w:rPr>
          <w:rFonts w:ascii="Garamond" w:hAnsi="Garamond"/>
          <w:sz w:val="24"/>
          <w:szCs w:val="24"/>
        </w:rPr>
        <w:fldChar w:fldCharType="end"/>
      </w:r>
      <w:r w:rsidRPr="00F5494B">
        <w:rPr>
          <w:rFonts w:ascii="Garamond" w:hAnsi="Garamond"/>
          <w:sz w:val="24"/>
          <w:szCs w:val="24"/>
        </w:rPr>
        <w:t xml:space="preserve">;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{"citationItems":[{"id":"ITEM-1","itemData":{"DOI":"10.1371/journal.pone.0001920","ISSN":"19326203","PMID":"18382689","abstract":"Background: In the elderly persons, hemoglobin concentrations slightly below the lower limit of normal are common, but scant evidence is available on their relationship with significant health indicators. The objective of the present study was to cross sectionally investigate the association of mild grade anemia with cognitive, functional, mood, and quality of life (QoL) variables in community-dwelling elderly persons. Methods: Among the 4,068 eligible individuals aged 65-84 years, all persons with mild anemia (n=170) and a randomly selected sample of non-anemic controls (n=547) were included in the study. Anemia was defined according to World Health Organization (WHO) criteria and mild grade anemia was defined as a hemoglobin concentration between 10.0 and 11.9 g/dL in women and between 10.0 and 12.9 g/dL in men. Cognition and functional status were assessed using measures of selective attention, episodic memory, cognitive flexibility and instrumental and basic activities of daily living. Mood and QoL were evaluated by means of the Geriatric Depression Scale-10, the Short-Form health survey (SF-12), and the Functional Assessment of Cancer Therapy Anemia. Results: In univariate analyses, mild anemic elderly persons had significantly worse results on almost all cognitive, functional, mood, and QoL measures. In multivariable logistic regressions, after adjustment for a large number of demographic and clinical confounders, mild anemia remained significantly associated with measures of selective attention and disease specific QoL (all fully adjusted p&lt;.046). When the lower limit of normal hemoglobin concentration according to WHO criteria was raised to define anemia (+0.2 g/dL), differences between mild anemic and non anemic elderly persons tended to increase on almost every variable. Conclusions: Cross-sectionally, mild grade anemia was independently associated with worse selective attention performance and disease-specific QoL ratings. © 2008 Lucca et al.","author":[{"dropping-particle":"","family":"Lucca","given":"Ugo","non-dropping-particle":"","parse-names":false,"suffix":""},{"dropping-particle":"","family":"Tettamanti","given":"Mauro","non-dropping-particle":"","parse-names":false,"suffix":""},{"dropping-particle":"","family":"Mosconi","given":"Paola","non-dropping-particle":"","parse-names":false,"suffix":""},{"dropping-particle":"","family":"Apolone","given":"Giovanni","non-dropping-particle":"","parse-names":false,"suffix":""},{"dropping-particle":"","family":"Gandini","given":"Francesca","non-dropping-particle":"","parse-names":false,"suffix":""},{"dropping-particle":"","family":"Nobili","given":"Alessandro","non-dropping-particle":"","parse-names":false,"suffix":""},{"dropping-particle":"","family":"Tallone","given":"Maria Vittoria","non-dropping-particle":"","parse-names":false,"suffix":""},{"dropping-particle":"","family":"Detoma","given":"Paolo","non-dropping-particle":"","parse-names":false,"suffix":""},{"dropping-particle":"","family":"Giacomin","given":"Adriano","non-dropping-particle":"","parse-names":false,"suffix":""},{"dropping-particle":"","family":"Clerico","given":"Mario","non-dropping-particle":"","parse-names":false,"suffix":""},{"dropping-particle":"","family":"Tempia","given":"Patrizia","non-dropping-particle":"","parse-names":false,"suffix":""},{"dropping-particle":"","family":"Guala","given":"Adriano","non-dropping-particle":"","parse-names":false,"suffix":""},{"dropping-particle":"","family":"Fasolo","given":"Gilberto","non-dropping-particle":"","parse-names":false,"suffix":""},{"dropping-particle":"","family":"Riva","given":"Emma","non-dropping-particle":"","parse-names":false,"suffix":""}],"container-title":"PLoS ONE","id":"ITEM-1","issue":"4","issued":{"date-parts":[["2008"]]},"page":"e1920","publisher":"Public Library of Science San Francisco, USA","title":"Association of mild anemia with cognitive, functional, mood and quality of life outcomes in the elderly: The \"health and anemia\" study","type":"article-journal","volume":"3"},"uris":["http://www.mendeley.com/documents/?uuid=e968b215-ce69-4909-a6aa-47f318044691"]}],"mendeley":{"formattedCitation":"(Lucca et al., 2008)","manualFormatting":"Lucca et al., 2008)","plainTextFormattedCitation":"(Lucca et al., 2008)","previouslyFormattedCitation":"(Lucca et al., 2008)"},"properties":{"noteIndex":0},"schema":"https://github.com/citation-style-language/schema/raw/master/csl-citation.json"}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Lucca et al., 2008)</w:t>
      </w:r>
      <w:r w:rsidRPr="00F5494B">
        <w:rPr>
          <w:rFonts w:ascii="Garamond" w:hAnsi="Garamond"/>
          <w:sz w:val="24"/>
          <w:szCs w:val="24"/>
        </w:rPr>
        <w:fldChar w:fldCharType="end"/>
      </w:r>
      <w:r w:rsidRPr="00F5494B">
        <w:rPr>
          <w:rFonts w:ascii="Garamond" w:hAnsi="Garamond"/>
          <w:noProof/>
          <w:sz w:val="24"/>
          <w:szCs w:val="24"/>
        </w:rPr>
        <w:t>.</w:t>
      </w:r>
      <w:r w:rsidRPr="00F5494B">
        <w:rPr>
          <w:rFonts w:ascii="Garamond" w:hAnsi="Garamond"/>
          <w:bCs/>
          <w:sz w:val="24"/>
          <w:szCs w:val="24"/>
        </w:rPr>
        <w:t xml:space="preserve"> Sampai saat ini belum ditemukan secara spesifik penyebab penurunan kadar hemoglobin pada sebagian besar lansia, sepertiga lansia secara umum menderita anemia ringan hingga sedang. Terjadinya anemia dimungkinkan karena defisiensi gizi akibat proses penuaan, beberapa hal yang terjadi pada lansia yaitu tanggalnya gigi, berkurangnya saliva dan berkurangnya fungsi organ </w:t>
      </w:r>
      <w:r w:rsidRPr="00F5494B">
        <w:rPr>
          <w:rFonts w:ascii="Garamond" w:hAnsi="Garamond"/>
          <w:bCs/>
          <w:sz w:val="24"/>
          <w:szCs w:val="24"/>
        </w:rPr>
        <w:fldChar w:fldCharType="begin" w:fldLock="1"/>
      </w:r>
      <w:r w:rsidRPr="00F5494B">
        <w:rPr>
          <w:rFonts w:ascii="Garamond" w:hAnsi="Garamond"/>
          <w:bCs/>
          <w:sz w:val="24"/>
          <w:szCs w:val="24"/>
        </w:rPr>
        <w:instrText>ADDIN CSL_CITATION {"citationItems":[{"id":"ITEM-1","itemData":{"ISBN":"0037-1963","author":[{"dropping-particle":"","family":"Cappellini","given":"M Domenica","non-dropping-particle":"","parse-names":false,"suffix":""},{"dropping-particle":"","family":"Motta","given":"Irene","non-dropping-particle":"","parse-names":false,"suffix":""}],"container-title":"Seminars in hematology","id":"ITEM-1","issue":"4","issued":{"date-parts":[["2015"]]},"page":"261-269","publisher":"Elsevier","title":"Anemia in clinical practice—definition and classification: does hemoglobin change with aging?","type":"paper-conference","volume":"52"},"uris":["http://www.mendeley.com/documents/?uuid=e505f423-09d9-42b1-b01f-e9933be97683"]}],"mendeley":{"formattedCitation":"(Cappellini &amp; Motta, 2015)","plainTextFormattedCitation":"(Cappellini &amp; Motta, 2015)","previouslyFormattedCitation":"(Cappellini &amp; Motta, 2015)"},"properties":{"noteIndex":0},"schema":"https://github.com/citation-style-language/schema/raw/master/csl-citation.json"}</w:instrText>
      </w:r>
      <w:r w:rsidRPr="00F5494B">
        <w:rPr>
          <w:rFonts w:ascii="Garamond" w:hAnsi="Garamond"/>
          <w:bCs/>
          <w:sz w:val="24"/>
          <w:szCs w:val="24"/>
        </w:rPr>
        <w:fldChar w:fldCharType="separate"/>
      </w:r>
      <w:r w:rsidRPr="00F5494B">
        <w:rPr>
          <w:rFonts w:ascii="Garamond" w:hAnsi="Garamond"/>
          <w:bCs/>
          <w:noProof/>
          <w:sz w:val="24"/>
          <w:szCs w:val="24"/>
        </w:rPr>
        <w:t>(Cappellini &amp; Motta, 2015)</w:t>
      </w:r>
      <w:r w:rsidRPr="00F5494B">
        <w:rPr>
          <w:rFonts w:ascii="Garamond" w:hAnsi="Garamond"/>
          <w:bCs/>
          <w:sz w:val="24"/>
          <w:szCs w:val="24"/>
        </w:rPr>
        <w:fldChar w:fldCharType="end"/>
      </w:r>
      <w:r w:rsidRPr="00F5494B">
        <w:rPr>
          <w:rFonts w:ascii="Garamond" w:hAnsi="Garamond"/>
          <w:bCs/>
          <w:sz w:val="24"/>
          <w:szCs w:val="24"/>
        </w:rPr>
        <w:t>.</w:t>
      </w:r>
    </w:p>
    <w:p w14:paraId="3B61EE4B" w14:textId="53A296F8" w:rsidR="00DD22FA" w:rsidRPr="00F5494B" w:rsidRDefault="00DD22FA" w:rsidP="00DD22FA">
      <w:pPr>
        <w:spacing w:line="360" w:lineRule="auto"/>
        <w:ind w:left="360" w:firstLine="360"/>
        <w:jc w:val="both"/>
        <w:rPr>
          <w:rFonts w:ascii="Garamond" w:hAnsi="Garamond"/>
          <w:bCs/>
          <w:sz w:val="24"/>
          <w:szCs w:val="24"/>
        </w:rPr>
      </w:pPr>
      <w:r w:rsidRPr="00F5494B">
        <w:rPr>
          <w:rFonts w:ascii="Garamond" w:hAnsi="Garamond"/>
          <w:bCs/>
          <w:sz w:val="24"/>
          <w:szCs w:val="24"/>
        </w:rPr>
        <w:t xml:space="preserve">Berdasarkan uji statistik didapatkan hasil bahwa </w:t>
      </w:r>
      <w:r w:rsidRPr="00F5494B">
        <w:rPr>
          <w:rFonts w:ascii="Garamond" w:hAnsi="Garamond"/>
          <w:bCs/>
          <w:i/>
          <w:iCs/>
          <w:sz w:val="24"/>
          <w:szCs w:val="24"/>
        </w:rPr>
        <w:t>p value</w:t>
      </w:r>
      <w:r w:rsidRPr="00F5494B">
        <w:rPr>
          <w:rFonts w:ascii="Garamond" w:hAnsi="Garamond"/>
          <w:bCs/>
          <w:sz w:val="24"/>
          <w:szCs w:val="24"/>
        </w:rPr>
        <w:t xml:space="preserve"> bermakna secara </w:t>
      </w:r>
      <w:r w:rsidRPr="00F5494B">
        <w:rPr>
          <w:rFonts w:ascii="Garamond" w:hAnsi="Garamond"/>
          <w:bCs/>
          <w:sz w:val="24"/>
          <w:szCs w:val="24"/>
        </w:rPr>
        <w:lastRenderedPageBreak/>
        <w:t xml:space="preserve">statistik,  hal ini menunjukkan adanya pengaruh konsumsi serbuk daun kelor terhadap kadar hemoglobin pada lansia. Dibuktikan dengan nilai rerata kadar hemoglobin pada lansia mengalami peningkatan sesudah mengonsumsi serbuk daun kelor. Pernyataan tersebut sebanding dengan penelitian lain yang menyimpulkan bahwa ada perbedaan yang signifikan antara kadar hemoglobin </w:t>
      </w:r>
      <w:r w:rsidR="00936B4C" w:rsidRPr="00F5494B">
        <w:rPr>
          <w:rFonts w:ascii="Garamond" w:hAnsi="Garamond"/>
          <w:bCs/>
          <w:sz w:val="24"/>
          <w:szCs w:val="24"/>
          <w:lang w:val="en-US"/>
        </w:rPr>
        <w:t xml:space="preserve">pada </w:t>
      </w:r>
      <w:proofErr w:type="spellStart"/>
      <w:r w:rsidR="00936B4C" w:rsidRPr="00F5494B">
        <w:rPr>
          <w:rFonts w:ascii="Garamond" w:hAnsi="Garamond"/>
          <w:bCs/>
          <w:sz w:val="24"/>
          <w:szCs w:val="24"/>
          <w:lang w:val="en-US"/>
        </w:rPr>
        <w:t>ibu</w:t>
      </w:r>
      <w:proofErr w:type="spellEnd"/>
      <w:r w:rsidR="00936B4C" w:rsidRPr="00F5494B">
        <w:rPr>
          <w:rFonts w:ascii="Garamond" w:hAnsi="Garamond"/>
          <w:bCs/>
          <w:sz w:val="24"/>
          <w:szCs w:val="24"/>
          <w:lang w:val="en-US"/>
        </w:rPr>
        <w:t xml:space="preserve"> </w:t>
      </w:r>
      <w:proofErr w:type="spellStart"/>
      <w:r w:rsidR="00936B4C" w:rsidRPr="00F5494B">
        <w:rPr>
          <w:rFonts w:ascii="Garamond" w:hAnsi="Garamond"/>
          <w:bCs/>
          <w:sz w:val="24"/>
          <w:szCs w:val="24"/>
          <w:lang w:val="en-US"/>
        </w:rPr>
        <w:t>hamil</w:t>
      </w:r>
      <w:proofErr w:type="spellEnd"/>
      <w:r w:rsidR="00936B4C" w:rsidRPr="00F5494B">
        <w:rPr>
          <w:rFonts w:ascii="Garamond" w:hAnsi="Garamond"/>
          <w:bCs/>
          <w:sz w:val="24"/>
          <w:szCs w:val="24"/>
          <w:lang w:val="en-US"/>
        </w:rPr>
        <w:t xml:space="preserve"> </w:t>
      </w:r>
      <w:r w:rsidRPr="00F5494B">
        <w:rPr>
          <w:rFonts w:ascii="Garamond" w:hAnsi="Garamond"/>
          <w:bCs/>
          <w:sz w:val="24"/>
          <w:szCs w:val="24"/>
        </w:rPr>
        <w:t xml:space="preserve">sebelum dan setelah pemberian serbuk </w:t>
      </w:r>
      <w:r w:rsidRPr="00F5494B">
        <w:rPr>
          <w:rFonts w:ascii="Garamond" w:hAnsi="Garamond"/>
          <w:bCs/>
          <w:i/>
          <w:iCs/>
          <w:sz w:val="24"/>
          <w:szCs w:val="24"/>
        </w:rPr>
        <w:t>moringa oleifera</w:t>
      </w:r>
      <w:r w:rsidRPr="00F5494B">
        <w:rPr>
          <w:rFonts w:ascii="Garamond" w:hAnsi="Garamond"/>
          <w:bCs/>
          <w:sz w:val="24"/>
          <w:szCs w:val="24"/>
        </w:rPr>
        <w:t xml:space="preserve"> </w:t>
      </w:r>
      <w:r w:rsidRPr="00F5494B">
        <w:rPr>
          <w:rFonts w:ascii="Garamond" w:hAnsi="Garamond"/>
          <w:bCs/>
          <w:sz w:val="24"/>
          <w:szCs w:val="24"/>
        </w:rPr>
        <w:fldChar w:fldCharType="begin" w:fldLock="1"/>
      </w:r>
      <w:r w:rsidRPr="00F5494B">
        <w:rPr>
          <w:rFonts w:ascii="Garamond" w:hAnsi="Garamond"/>
          <w:bCs/>
          <w:sz w:val="24"/>
          <w:szCs w:val="24"/>
        </w:rPr>
        <w:instrText>ADDIN CSL_CITATION {"citationItems":[{"id":"ITEM-1","itemData":{"ISSN":"2615-658X","abstract":"Nutritional adequacy are needed by every individual since the fetus is still in the womb, babies, children, adolescence, adulthood, to old age. Mother or expectant mother is vulnerable group because it requires adequate nutrition should be maintained nutritional status and health in order to give birth to healthy babies. Poor nutrition is one of the most common nutritional disorder that occurs during pregnancy that lead to iron deficiency anemia.  Many of these mothers provide little iron to the fetus is needed for normal iron metabolism, then they become iron deficiency anemia and hemoglobin levels fell below the mother 11gr% during the third trimester. Consumption of Moringa leaves (Moringa oleifera) is one alternative to tackling malnutrition in Indonesia. The results of modern scientific research proving that Moringa leaves are one source of plant-based foods rich in nutrients. The content of nutrients in the leaves of Moringa is 7 times the vitamin C in oranges, 4 times the vitamin A in carrots, 4 times the calcium in milk, 3 times the potassium in bananas, 3 times the iron in spinach and 2 times the protein found in yogurt or protein inside an egg. This study aims to determine the increase in hemoglobin levels in pregnant women who suffer from anemia after using moringa leaf powder. The design of the study is a quasi experimental that are one group pretest-posttest design. The population is pregnant trimester II-III; Samples are pregnant trimester II-III with anemia and total sample of 35 people. Moringa leaf powder Dosage: 2 x 2 capsules orally daily (Moringa leaf powder contains 500 mg / capsule) was given for 30 days. Examination using Hemometer Sahli.The results of the comparative hypothesis testing with Wilcoxon test between Hemoglobin levels before and after treatment values obtained significancy 0.000 (p &amp;lt; 0.05), so it can be concluded that there were significant differences between the Hemoglobin levels before treatment and after treatment. It was concluded that supplementation with powdered moringa leaves (Moringa oleifera) can improve hemoglobin levels in pregnant women suffering from anemia.      Keywords: Leaf Powder Moringa (Moringa oleifera), Hemoglobin levels,     pregnant women,     anemia.","author":[{"dropping-particle":"","family":"Ponomban","given":"Sylvie S","non-dropping-particle":"","parse-names":false,"suffix":""},{"dropping-particle":"","family":"Walalangi","given":"Rivolta","non-dropping-particle":"","parse-names":false,"suffix":""},{"dropping-particle":"","family":"Gizi","given":"Jurusan","non-dropping-particle":"","parse-names":false,"suffix":""},{"dropping-particle":"","family":"Kemenkes","given":"Poltekkes","non-dropping-particle":"","parse-names":false,"suffix":""}],"container-title":"Jurnal Gizido","id":"ITEM-1","issue":"1","issued":{"date-parts":[["2013"]]},"page":"36-44","title":"EFEKTIVITAS SUPLEMENTASI BUBUK DAUN KELOR ( Moringa oleifera ) TERHADAP PENINGKATAN KADAR HEMOGLOBIN PADA IBU HAMIL YANG MENDERITA ANEMIA","type":"article-journal","volume":"5"},"uris":["http://www.mendeley.com/documents/?uuid=c770beee-5f0c-4bba-9a33-f8673676fee2"]}],"mendeley":{"formattedCitation":"(Ponomban et al., 2013)","plainTextFormattedCitation":"(Ponomban et al., 2013)","previouslyFormattedCitation":"(Ponomban et al., 2013)"},"properties":{"noteIndex":0},"schema":"https://github.com/citation-style-language/schema/raw/master/csl-citation.json"}</w:instrText>
      </w:r>
      <w:r w:rsidRPr="00F5494B">
        <w:rPr>
          <w:rFonts w:ascii="Garamond" w:hAnsi="Garamond"/>
          <w:bCs/>
          <w:sz w:val="24"/>
          <w:szCs w:val="24"/>
        </w:rPr>
        <w:fldChar w:fldCharType="separate"/>
      </w:r>
      <w:r w:rsidRPr="00F5494B">
        <w:rPr>
          <w:rFonts w:ascii="Garamond" w:hAnsi="Garamond"/>
          <w:bCs/>
          <w:noProof/>
          <w:sz w:val="24"/>
          <w:szCs w:val="24"/>
        </w:rPr>
        <w:t>(Ponomban et al., 2013)</w:t>
      </w:r>
      <w:r w:rsidRPr="00F5494B">
        <w:rPr>
          <w:rFonts w:ascii="Garamond" w:hAnsi="Garamond"/>
          <w:bCs/>
          <w:sz w:val="24"/>
          <w:szCs w:val="24"/>
        </w:rPr>
        <w:fldChar w:fldCharType="end"/>
      </w:r>
      <w:r w:rsidRPr="00F5494B">
        <w:rPr>
          <w:rFonts w:ascii="Garamond" w:hAnsi="Garamond"/>
          <w:bCs/>
          <w:sz w:val="24"/>
          <w:szCs w:val="24"/>
        </w:rPr>
        <w:t xml:space="preserve">. Hasil penelitian serupa menyimpulkan adanya pengaruh secara statistik ekstrak daun kelor terhadap wanita yang mengalami defisiensi zat besi </w:t>
      </w:r>
      <w:r w:rsidRPr="00F5494B">
        <w:rPr>
          <w:rFonts w:ascii="Garamond" w:hAnsi="Garamond"/>
          <w:bCs/>
          <w:sz w:val="24"/>
          <w:szCs w:val="24"/>
        </w:rPr>
        <w:fldChar w:fldCharType="begin" w:fldLock="1"/>
      </w:r>
      <w:r w:rsidRPr="00F5494B">
        <w:rPr>
          <w:rFonts w:ascii="Garamond" w:hAnsi="Garamond"/>
          <w:bCs/>
          <w:sz w:val="24"/>
          <w:szCs w:val="24"/>
        </w:rPr>
        <w:instrText>ADDIN CSL_CITATION {"citationItems":[{"id":"ITEM-1","itemData":{"ISSN":"0975-1483","author":[{"dropping-particle":"","family":"Suzana","given":"Dona","non-dropping-particle":"","parse-names":false,"suffix":""},{"dropping-particle":"","family":"Suyatna","given":"Franciscus D","non-dropping-particle":"","parse-names":false,"suffix":""},{"dropping-particle":"","family":"Andrajati","given":"Retnosari","non-dropping-particle":"","parse-names":false,"suffix":""},{"dropping-particle":"","family":"Santi","given":"Purna Sari","non-dropping-particle":"","parse-names":false,"suffix":""},{"dropping-particle":"","family":"Mun'im","given":"Abdul","non-dropping-particle":"","parse-names":false,"suffix":""}],"container-title":"Journal of Young Pharmacists","id":"ITEM-1","issue":"1","issued":{"date-parts":[["2017"]]},"page":"S79","publisher":"InPharm","title":"Effect of Moringa oleifera leaves extract against hematology and blood biochemical value of patients with iron deficiency anemia","type":"article-journal","volume":"9"},"uris":["http://www.mendeley.com/documents/?uuid=69d9f457-f97e-4577-a508-64b42d39bf8f"]}],"mendeley":{"formattedCitation":"(Suzana et al., 2017)","plainTextFormattedCitation":"(Suzana et al., 2017)","previouslyFormattedCitation":"(Suzana et al., 2017)"},"properties":{"noteIndex":0},"schema":"https://github.com/citation-style-language/schema/raw/master/csl-citation.json"}</w:instrText>
      </w:r>
      <w:r w:rsidRPr="00F5494B">
        <w:rPr>
          <w:rFonts w:ascii="Garamond" w:hAnsi="Garamond"/>
          <w:bCs/>
          <w:sz w:val="24"/>
          <w:szCs w:val="24"/>
        </w:rPr>
        <w:fldChar w:fldCharType="separate"/>
      </w:r>
      <w:r w:rsidRPr="00F5494B">
        <w:rPr>
          <w:rFonts w:ascii="Garamond" w:hAnsi="Garamond"/>
          <w:bCs/>
          <w:noProof/>
          <w:sz w:val="24"/>
          <w:szCs w:val="24"/>
        </w:rPr>
        <w:t>(Suzana et al., 2017)</w:t>
      </w:r>
      <w:r w:rsidRPr="00F5494B">
        <w:rPr>
          <w:rFonts w:ascii="Garamond" w:hAnsi="Garamond"/>
          <w:bCs/>
          <w:sz w:val="24"/>
          <w:szCs w:val="24"/>
        </w:rPr>
        <w:fldChar w:fldCharType="end"/>
      </w:r>
      <w:r w:rsidRPr="00F5494B">
        <w:rPr>
          <w:rFonts w:ascii="Garamond" w:hAnsi="Garamond"/>
          <w:bCs/>
          <w:sz w:val="24"/>
          <w:szCs w:val="24"/>
        </w:rPr>
        <w:t xml:space="preserve">. </w:t>
      </w:r>
    </w:p>
    <w:p w14:paraId="36FF9481" w14:textId="4C551E53" w:rsidR="00DD22FA" w:rsidRPr="00F5494B" w:rsidRDefault="00DD22FA" w:rsidP="00DD22FA">
      <w:pPr>
        <w:spacing w:line="360" w:lineRule="auto"/>
        <w:ind w:left="360" w:firstLine="360"/>
        <w:jc w:val="both"/>
        <w:rPr>
          <w:rFonts w:ascii="Garamond" w:hAnsi="Garamond"/>
          <w:bCs/>
          <w:sz w:val="24"/>
          <w:szCs w:val="24"/>
        </w:rPr>
      </w:pPr>
      <w:r w:rsidRPr="00F5494B">
        <w:rPr>
          <w:rFonts w:ascii="Garamond" w:hAnsi="Garamond"/>
          <w:bCs/>
          <w:sz w:val="24"/>
          <w:szCs w:val="24"/>
        </w:rPr>
        <w:t xml:space="preserve">Hasil penelitian lain menyebutkan bahwa </w:t>
      </w:r>
      <w:r w:rsidRPr="00F5494B">
        <w:rPr>
          <w:rFonts w:ascii="Garamond" w:hAnsi="Garamond"/>
          <w:bCs/>
          <w:i/>
          <w:iCs/>
          <w:sz w:val="24"/>
          <w:szCs w:val="24"/>
        </w:rPr>
        <w:t>moringa</w:t>
      </w:r>
      <w:r w:rsidRPr="00F5494B">
        <w:rPr>
          <w:rFonts w:ascii="Garamond" w:hAnsi="Garamond"/>
          <w:bCs/>
          <w:sz w:val="24"/>
          <w:szCs w:val="24"/>
        </w:rPr>
        <w:t xml:space="preserve"> merupakan tanaman yang kaya sumber vitamin yaitu, vitamin A, C, E, dan K, serta kaya akan mineral penting antaralian; kalsium, tembaga, kalium, magnesium, mangan, seng dan zat besi. Zat besi merupakan salah satu mineral penting yang dibutuhkan oleh tubuh untuk membantu pembentukan hemoglobin darah </w:t>
      </w:r>
      <w:r w:rsidRPr="00F5494B">
        <w:rPr>
          <w:rFonts w:ascii="Garamond" w:hAnsi="Garamond"/>
          <w:bCs/>
          <w:sz w:val="24"/>
          <w:szCs w:val="24"/>
        </w:rPr>
        <w:fldChar w:fldCharType="begin" w:fldLock="1"/>
      </w:r>
      <w:r w:rsidRPr="00F5494B">
        <w:rPr>
          <w:rFonts w:ascii="Garamond" w:hAnsi="Garamond"/>
          <w:bCs/>
          <w:sz w:val="24"/>
          <w:szCs w:val="24"/>
        </w:rPr>
        <w:instrText>ADDIN CSL_CITATION {"citationItems":[{"id":"ITEM-1","itemData":{"ISSN":"0975-1459","author":[{"dropping-particle":"","family":"Mahmood","given":"Khawaja Tahir","non-dropping-particle":"","parse-names":false,"suffix":""},{"dropping-particle":"","family":"Mugal","given":"Tahira","non-dropping-particle":"","parse-names":false,"suffix":""},{"dropping-particle":"","family":"Haq","given":"Ikram Ul","non-dropping-particle":"","parse-names":false,"suffix":""}],"container-title":"Journal of Pharmaceutical Sciences and Research","id":"ITEM-1","issue":"11","issued":{"date-parts":[["2010"]]},"page":"775","publisher":"Citeseer","title":"Moringa oleifera: a natural gift-A review","type":"article-journal","volume":"2"},"uris":["http://www.mendeley.com/documents/?uuid=deef0b5c-561d-4a21-aa97-b61cff4ae80d"]}],"mendeley":{"formattedCitation":"(Mahmood et al., 2010)","plainTextFormattedCitation":"(Mahmood et al., 2010)","previouslyFormattedCitation":"(Mahmood et al., 2010)"},"properties":{"noteIndex":0},"schema":"https://github.com/citation-style-language/schema/raw/master/csl-citation.json"}</w:instrText>
      </w:r>
      <w:r w:rsidRPr="00F5494B">
        <w:rPr>
          <w:rFonts w:ascii="Garamond" w:hAnsi="Garamond"/>
          <w:bCs/>
          <w:sz w:val="24"/>
          <w:szCs w:val="24"/>
        </w:rPr>
        <w:fldChar w:fldCharType="separate"/>
      </w:r>
      <w:r w:rsidRPr="00F5494B">
        <w:rPr>
          <w:rFonts w:ascii="Garamond" w:hAnsi="Garamond"/>
          <w:bCs/>
          <w:noProof/>
          <w:sz w:val="24"/>
          <w:szCs w:val="24"/>
        </w:rPr>
        <w:t>(Mahmood et al., 2010)</w:t>
      </w:r>
      <w:r w:rsidRPr="00F5494B">
        <w:rPr>
          <w:rFonts w:ascii="Garamond" w:hAnsi="Garamond"/>
          <w:bCs/>
          <w:sz w:val="24"/>
          <w:szCs w:val="24"/>
        </w:rPr>
        <w:fldChar w:fldCharType="end"/>
      </w:r>
      <w:r w:rsidRPr="00F5494B">
        <w:rPr>
          <w:rFonts w:ascii="Garamond" w:hAnsi="Garamond"/>
          <w:bCs/>
          <w:sz w:val="24"/>
          <w:szCs w:val="24"/>
        </w:rPr>
        <w:t xml:space="preserve">. </w:t>
      </w:r>
      <w:r w:rsidRPr="00F5494B">
        <w:rPr>
          <w:rFonts w:ascii="Garamond" w:hAnsi="Garamond"/>
          <w:sz w:val="24"/>
          <w:szCs w:val="24"/>
        </w:rPr>
        <w:t xml:space="preserve">Penelitian lain menyebutkan bahwa hemoglobin berfungsi sebagai transporter  oksigen dari paru-paru ke seluruh tubuh, untuk meningkatkan jumlah hemoglobin di dalam darah dibutuhkan zat besi yang cukup didalam tubuh sehingga mampu mengurangi risiko kemungkinan terkena penyakit anemia. Kebutuhan zat  besi dapat tercukupi melalui konsumsi makanan yang banyak mengandung zat besi salah satunya ialah daun kelor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{"citationItems":[{"id":"ITEM-1","itemData":{"ISBN":"9786022413509","abstract":"pemeriksaan darah untuk mengetahui kadar Hb dilakukan dengan metode cyanmethemoglobin","author":[{"dropping-particle":"","family":"Kiswari","given":"Rukman","non-dropping-particle":"","parse-names":false,"suffix":""}],"container-title":"Jakarta: Erlangga","id":"ITEM-1","issued":{"date-parts":[["2014"]]},"page":"58-61","title":"Hematologi dan Transfusi","type":"article-journal"},"uris":["http://www.mendeley.com/documents/?uuid=892f6871-f614-4014-a533-4a166cf44527"]}],"mendeley":{"formattedCitation":"(Kiswari, 2014)","manualFormatting":"(Kiswari, 2014","plainTextFormattedCitation":"(Kiswari, 2014)","previouslyFormattedCitation":"(Kiswari, 2014)"},"properties":{"noteIndex":0},"schema":"https://github.com/citation-style-language/schema/raw/master/csl-citation.json"}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(Kiswari, 2014</w:t>
      </w:r>
      <w:r w:rsidRPr="00F5494B">
        <w:rPr>
          <w:rFonts w:ascii="Garamond" w:hAnsi="Garamond"/>
          <w:sz w:val="24"/>
          <w:szCs w:val="24"/>
        </w:rPr>
        <w:fldChar w:fldCharType="end"/>
      </w:r>
      <w:r w:rsidRPr="00F5494B">
        <w:rPr>
          <w:rFonts w:ascii="Garamond" w:hAnsi="Garamond"/>
          <w:sz w:val="24"/>
          <w:szCs w:val="24"/>
        </w:rPr>
        <w:t xml:space="preserve">;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{"citationItems":[{"id":"ITEM-1","itemData":{"ISSN":"1465-3664","author":[{"dropping-particle":"","family":"Siddiqui","given":"Imran Akhtar","non-dropping-particle":"","parse-names":false,"suffix":""},{"dropping-particle":"","family":"Rahman","given":"M Ataur","non-dropping-particle":"","parse-names":false,"suffix":""},{"dropping-particle":"","family":"Jaleel","given":"Anila","non-dropping-particle":"","parse-names":false,"suffix":""}],"container-title":"Journal of tropical pediatrics","id":"ITEM-1","issue":"5","issued":{"date-parts":[["2004"]]},"page":"276-278","publisher":"Oxford University Press","title":"Efficacy of daily vs. weekly supplementation of iron in schoolchildren with low iron status","type":"article-journal","volume":"50"},"uris":["http://www.mendeley.com/documents/?uuid=0cd17706-cda8-4e43-814c-336ac4cd24e2"]}],"mendeley":{"formattedCitation":"(Siddiqui et al., 2004)","manualFormatting":"Siddiqui et al., 2004)","plainTextFormattedCitation":"(Siddiqui et al., 2004)","previouslyFormattedCitation":"(Siddiqui et al., 2004)"},"properties":{"noteIndex":0},"schema":"https://github.com/citation-style-language/schema/raw/master/csl-citation.json"}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Siddiqui et al., 2004)</w:t>
      </w:r>
      <w:r w:rsidRPr="00F5494B">
        <w:rPr>
          <w:rFonts w:ascii="Garamond" w:hAnsi="Garamond"/>
          <w:sz w:val="24"/>
          <w:szCs w:val="24"/>
        </w:rPr>
        <w:fldChar w:fldCharType="end"/>
      </w:r>
      <w:r w:rsidRPr="00F5494B">
        <w:rPr>
          <w:rFonts w:ascii="Garamond" w:hAnsi="Garamond"/>
          <w:sz w:val="24"/>
          <w:szCs w:val="24"/>
        </w:rPr>
        <w:t xml:space="preserve">. </w:t>
      </w:r>
      <w:r w:rsidRPr="00F5494B">
        <w:rPr>
          <w:rFonts w:ascii="Garamond" w:hAnsi="Garamond"/>
          <w:bCs/>
          <w:sz w:val="24"/>
          <w:szCs w:val="24"/>
        </w:rPr>
        <w:t xml:space="preserve">Kesimpulan </w:t>
      </w:r>
      <w:proofErr w:type="spellStart"/>
      <w:r w:rsidR="00936B4C" w:rsidRPr="00F5494B">
        <w:rPr>
          <w:rFonts w:ascii="Garamond" w:hAnsi="Garamond"/>
          <w:bCs/>
          <w:sz w:val="24"/>
          <w:szCs w:val="24"/>
          <w:lang w:val="en-US"/>
        </w:rPr>
        <w:t>sebuah</w:t>
      </w:r>
      <w:proofErr w:type="spellEnd"/>
      <w:r w:rsidR="00936B4C" w:rsidRPr="00F5494B">
        <w:rPr>
          <w:rFonts w:ascii="Garamond" w:hAnsi="Garamond"/>
          <w:bCs/>
          <w:sz w:val="24"/>
          <w:szCs w:val="24"/>
          <w:lang w:val="en-US"/>
        </w:rPr>
        <w:t xml:space="preserve"> </w:t>
      </w:r>
      <w:r w:rsidRPr="00F5494B">
        <w:rPr>
          <w:rFonts w:ascii="Garamond" w:hAnsi="Garamond"/>
          <w:bCs/>
          <w:sz w:val="24"/>
          <w:szCs w:val="24"/>
        </w:rPr>
        <w:t xml:space="preserve">penelitian menyebutkan bahwa ekstrak daun kelor berpengaruh terhadap peningkatan kadar hemoglobin, lingkar lengan atas dan berat badan ibu hamil </w:t>
      </w:r>
      <w:r w:rsidRPr="00F5494B">
        <w:rPr>
          <w:rFonts w:ascii="Garamond" w:hAnsi="Garamond"/>
          <w:bCs/>
          <w:sz w:val="24"/>
          <w:szCs w:val="24"/>
        </w:rPr>
        <w:fldChar w:fldCharType="begin" w:fldLock="1"/>
      </w:r>
      <w:r w:rsidRPr="00F5494B">
        <w:rPr>
          <w:rFonts w:ascii="Garamond" w:hAnsi="Garamond"/>
          <w:bCs/>
          <w:sz w:val="24"/>
          <w:szCs w:val="24"/>
        </w:rPr>
        <w:instrText>ADDIN CSL_CITATION {"citationItems":[{"id":"ITEM-1","itemData":{"ISSN":"1130-8621","author":[{"dropping-particle":"","family":"Nur","given":"Rosmala","non-dropping-particle":"","parse-names":false,"suffix":""},{"dropping-particle":"","family":"Demak","given":"Indah Puspasari Kiyai","non-dropping-particle":"","parse-names":false,"suffix":""},{"dropping-particle":"","family":"Radhiah","given":"Sitti","non-dropping-particle":"","parse-names":false,"suffix":""},{"dropping-particle":"","family":"Rusydi","given":"Muhammad","non-dropping-particle":"","parse-names":false,"suffix":""},{"dropping-particle":"","family":"Mantao","given":"Elvaria","non-dropping-particle":"","parse-names":false,"suffix":""},{"dropping-particle":"","family":"Larasati","given":"Rahma Dwi","non-dropping-particle":"","parse-names":false,"suffix":""}],"container-title":"Enfermeria clinica","id":"ITEM-1","issued":{"date-parts":[["2020"]]},"page":"79-82","publisher":"Elsevier","title":"The effect of moringa leaf extracton increasing hemoglobin and bodyweight in post-disaster pregnant women","type":"article-journal","volume":"30"},"uris":["http://www.mendeley.com/documents/?uuid=cff72f6f-e581-48d1-87fb-609f4b5defe2"]}],"mendeley":{"formattedCitation":"(Nur et al., 2020)","plainTextFormattedCitation":"(Nur et al., 2020)","previouslyFormattedCitation":"(Nur et al., 2020)"},"properties":{"noteIndex":0},"schema":"https://github.com/citation-style-language/schema/raw/master/csl-citation.json"}</w:instrText>
      </w:r>
      <w:r w:rsidRPr="00F5494B">
        <w:rPr>
          <w:rFonts w:ascii="Garamond" w:hAnsi="Garamond"/>
          <w:bCs/>
          <w:sz w:val="24"/>
          <w:szCs w:val="24"/>
        </w:rPr>
        <w:fldChar w:fldCharType="separate"/>
      </w:r>
      <w:r w:rsidRPr="00F5494B">
        <w:rPr>
          <w:rFonts w:ascii="Garamond" w:hAnsi="Garamond"/>
          <w:bCs/>
          <w:noProof/>
          <w:sz w:val="24"/>
          <w:szCs w:val="24"/>
        </w:rPr>
        <w:t>(Nur et al., 2020)</w:t>
      </w:r>
      <w:r w:rsidRPr="00F5494B">
        <w:rPr>
          <w:rFonts w:ascii="Garamond" w:hAnsi="Garamond"/>
          <w:bCs/>
          <w:sz w:val="24"/>
          <w:szCs w:val="24"/>
        </w:rPr>
        <w:fldChar w:fldCharType="end"/>
      </w:r>
      <w:r w:rsidRPr="00F5494B">
        <w:rPr>
          <w:rFonts w:ascii="Garamond" w:hAnsi="Garamond"/>
          <w:bCs/>
          <w:sz w:val="24"/>
          <w:szCs w:val="24"/>
        </w:rPr>
        <w:t>.</w:t>
      </w:r>
      <w:r w:rsidRPr="00F5494B">
        <w:rPr>
          <w:rFonts w:ascii="Garamond" w:hAnsi="Garamond"/>
          <w:bCs/>
          <w:color w:val="FF0000"/>
          <w:sz w:val="24"/>
          <w:szCs w:val="24"/>
        </w:rPr>
        <w:t xml:space="preserve"> </w:t>
      </w:r>
    </w:p>
    <w:p w14:paraId="05F0E9DD" w14:textId="77777777" w:rsidR="00DD22FA" w:rsidRPr="00F5494B" w:rsidRDefault="00DD22FA" w:rsidP="00DD22FA">
      <w:pPr>
        <w:spacing w:line="360" w:lineRule="auto"/>
        <w:ind w:left="360" w:firstLine="360"/>
        <w:jc w:val="both"/>
        <w:rPr>
          <w:rFonts w:ascii="Garamond" w:hAnsi="Garamond"/>
          <w:bCs/>
          <w:sz w:val="24"/>
          <w:szCs w:val="24"/>
        </w:rPr>
      </w:pPr>
      <w:r w:rsidRPr="00F5494B">
        <w:rPr>
          <w:rFonts w:ascii="Garamond" w:hAnsi="Garamond"/>
          <w:sz w:val="24"/>
          <w:szCs w:val="24"/>
        </w:rPr>
        <w:t>Daun kelor mengandung banyak mineral yaitu; kalsium, kalium, seng, magnesium, kromium, tembaga, fluorin, mangan, molybdenum, forfor, sodium, selenium, sulfur, zinc dan besi</w:t>
      </w:r>
      <w:r w:rsidRPr="00F5494B">
        <w:rPr>
          <w:rFonts w:ascii="Garamond" w:hAnsi="Garamond"/>
          <w:bCs/>
          <w:sz w:val="24"/>
          <w:szCs w:val="24"/>
        </w:rPr>
        <w:t xml:space="preserve">. </w:t>
      </w:r>
      <w:r w:rsidRPr="00F5494B">
        <w:rPr>
          <w:rFonts w:ascii="Garamond" w:hAnsi="Garamond"/>
          <w:sz w:val="24"/>
          <w:szCs w:val="24"/>
        </w:rPr>
        <w:t xml:space="preserve">Nutrisi yang mengandung mineral dan vitamin sangat dibutuhkan tubuh dalam proses metabolisme, satu diantaranya adalah zat besi yang berperan penting dalam pembentukan eritrosit yang mengandung banyak hemoglobin </w:t>
      </w:r>
      <w:r w:rsidRPr="00F5494B">
        <w:rPr>
          <w:rFonts w:ascii="Garamond" w:hAnsi="Garamond"/>
          <w:sz w:val="24"/>
          <w:szCs w:val="24"/>
        </w:rPr>
        <w:fldChar w:fldCharType="begin" w:fldLock="1"/>
      </w:r>
      <w:r w:rsidRPr="00F5494B">
        <w:rPr>
          <w:rFonts w:ascii="Garamond" w:hAnsi="Garamond"/>
          <w:sz w:val="24"/>
          <w:szCs w:val="24"/>
        </w:rPr>
        <w:instrText>ADDIN CSL_CITATION {"citationItems":[{"id":"ITEM-1","itemData":{"author":[{"dropping-particle":"","family":"Iskandar","given":"Ishaq","non-dropping-particle":"","parse-names":false,"suffix":""},{"dropping-particle":"","family":"Hadju","given":"Veni","non-dropping-particle":"","parse-names":false,"suffix":""},{"dropping-particle":"","family":"As' ad","given":"Suryani","non-dropping-particle":"","parse-names":false,"suffix":""},{"dropping-particle":"","family":"Natsir","given":"Rosdiana","non-dropping-particle":"","parse-names":false,"suffix":""}],"container-title":"International Journal of Scientific and Research Publications","id":"ITEM-1","issue":"2","issued":{"date-parts":[["2015"]]},"page":"1-3","publisher":"Citeseer","title":"Effect of Moringa oleifera leaf extracts supplementation in preventing maternal anemia and low-birth-weight","type":"article-journal","volume":"5"},"uris":["http://www.mendeley.com/documents/?uuid=2ecdd909-886c-4500-a0ea-b4dc1643e496"]}],"mendeley":{"formattedCitation":"(Iskandar et al., 2015)","manualFormatting":"(Iskandar et al., 2015","plainTextFormattedCitation":"(Iskandar et al., 2015)","previouslyFormattedCitation":"(Iskandar et al., 2015)"},"properties":{"noteIndex":0},"schema":"https://github.com/citation-style-language/schema/raw/master/csl-citation.json"}</w:instrText>
      </w:r>
      <w:r w:rsidRPr="00F5494B">
        <w:rPr>
          <w:rFonts w:ascii="Garamond" w:hAnsi="Garamond"/>
          <w:sz w:val="24"/>
          <w:szCs w:val="24"/>
        </w:rPr>
        <w:fldChar w:fldCharType="separate"/>
      </w:r>
      <w:r w:rsidRPr="00F5494B">
        <w:rPr>
          <w:rFonts w:ascii="Garamond" w:hAnsi="Garamond"/>
          <w:noProof/>
          <w:sz w:val="24"/>
          <w:szCs w:val="24"/>
        </w:rPr>
        <w:t>(Iskandar et al., 2015</w:t>
      </w:r>
      <w:r w:rsidRPr="00F5494B">
        <w:rPr>
          <w:rFonts w:ascii="Garamond" w:hAnsi="Garamond"/>
          <w:sz w:val="24"/>
          <w:szCs w:val="24"/>
        </w:rPr>
        <w:fldChar w:fldCharType="end"/>
      </w:r>
      <w:r w:rsidRPr="00F5494B">
        <w:rPr>
          <w:rFonts w:ascii="Garamond" w:hAnsi="Garamond"/>
          <w:noProof/>
          <w:sz w:val="24"/>
          <w:szCs w:val="24"/>
        </w:rPr>
        <w:t xml:space="preserve">; </w:t>
      </w:r>
      <w:r w:rsidRPr="00F5494B">
        <w:rPr>
          <w:rFonts w:ascii="Garamond" w:hAnsi="Garamond"/>
          <w:noProof/>
          <w:sz w:val="24"/>
          <w:szCs w:val="24"/>
        </w:rPr>
        <w:fldChar w:fldCharType="begin" w:fldLock="1"/>
      </w:r>
      <w:r w:rsidRPr="00F5494B">
        <w:rPr>
          <w:rFonts w:ascii="Garamond" w:hAnsi="Garamond"/>
          <w:noProof/>
          <w:sz w:val="24"/>
          <w:szCs w:val="24"/>
        </w:rPr>
        <w:instrText>ADDIN CSL_CITATION {"citationItems":[{"id":"ITEM-1","itemData":{"ISSN":"2314-6133","author":[{"dropping-particle":"","family":"Gull","given":"Iram","non-dropping-particle":"","parse-names":false,"suffix":""},{"dropping-particle":"","family":"Javed","given":"Attia","non-dropping-particle":"","parse-names":false,"suffix":""},{"dropping-particle":"","family":"Aslam","given":"Muhammad Shahbaz","non-dropping-particle":"","parse-names":false,"suffix":""},{"dropping-particle":"","family":"Mushtaq","given":"Roohi","non-dropping-particle":"","parse-names":false,"suffix":""},{"dropping-particle":"","family":"Athar","given":"Muhammad Amin","non-dropping-particle":"","parse-names":false,"suffix":""}],"container-title":"BioMed research international","id":"ITEM-1","issued":{"date-parts":[["2016"]]},"publisher":"Hindawi","title":"Use of Moringa oleifera flower pod extract as natural preservative and development of SCAR marker for its DNA based identification","type":"article-journal","volume":"2016"},"uris":["http://www.mendeley.com/documents/?uuid=12b8d1e9-40a6-44e1-b760-b64f6517488b"]}],"mendeley":{"formattedCitation":"(Gull et al., 2016)","manualFormatting":"Gull et al., 2016)","plainTextFormattedCitation":"(Gull et al., 2016)","previouslyFormattedCitation":"(Gull et al., 2016)"},"properties":{"noteIndex":0},"schema":"https://github.com/citation-style-language/schema/raw/master/csl-citation.json"}</w:instrText>
      </w:r>
      <w:r w:rsidRPr="00F5494B">
        <w:rPr>
          <w:rFonts w:ascii="Garamond" w:hAnsi="Garamond"/>
          <w:noProof/>
          <w:sz w:val="24"/>
          <w:szCs w:val="24"/>
        </w:rPr>
        <w:fldChar w:fldCharType="separate"/>
      </w:r>
      <w:r w:rsidRPr="00F5494B">
        <w:rPr>
          <w:rFonts w:ascii="Garamond" w:hAnsi="Garamond"/>
          <w:noProof/>
          <w:sz w:val="24"/>
          <w:szCs w:val="24"/>
        </w:rPr>
        <w:t>Gull et al., 2016)</w:t>
      </w:r>
      <w:r w:rsidRPr="00F5494B">
        <w:rPr>
          <w:rFonts w:ascii="Garamond" w:hAnsi="Garamond"/>
          <w:noProof/>
          <w:sz w:val="24"/>
          <w:szCs w:val="24"/>
        </w:rPr>
        <w:fldChar w:fldCharType="end"/>
      </w:r>
      <w:r w:rsidRPr="00F5494B">
        <w:rPr>
          <w:rFonts w:ascii="Garamond" w:hAnsi="Garamond"/>
          <w:sz w:val="24"/>
          <w:szCs w:val="24"/>
        </w:rPr>
        <w:t xml:space="preserve">. </w:t>
      </w:r>
      <w:r w:rsidRPr="00F5494B">
        <w:rPr>
          <w:rFonts w:ascii="Garamond" w:hAnsi="Garamond"/>
          <w:bCs/>
          <w:sz w:val="24"/>
          <w:szCs w:val="24"/>
        </w:rPr>
        <w:t xml:space="preserve">Sebuah hasil penelitian menyebutkan bahwa banyak nutrisi penting yang terkandung dalam tanaman </w:t>
      </w:r>
      <w:r w:rsidRPr="00F5494B">
        <w:rPr>
          <w:rFonts w:ascii="Garamond" w:hAnsi="Garamond"/>
          <w:bCs/>
          <w:i/>
          <w:iCs/>
          <w:sz w:val="24"/>
          <w:szCs w:val="24"/>
        </w:rPr>
        <w:t>moringa oleifera</w:t>
      </w:r>
      <w:r w:rsidRPr="00F5494B">
        <w:rPr>
          <w:rFonts w:ascii="Garamond" w:hAnsi="Garamond"/>
          <w:bCs/>
          <w:sz w:val="24"/>
          <w:szCs w:val="24"/>
        </w:rPr>
        <w:t xml:space="preserve"> diantaranya; vitamin, mineral, asam amino, beta karoten, dan asam lemak omega 3 dan 6. Hal inilah yang menyebabkan kelor </w:t>
      </w:r>
      <w:r w:rsidRPr="00F5494B">
        <w:rPr>
          <w:rFonts w:ascii="Garamond" w:hAnsi="Garamond"/>
          <w:bCs/>
          <w:i/>
          <w:iCs/>
          <w:sz w:val="24"/>
          <w:szCs w:val="24"/>
        </w:rPr>
        <w:t>(moringa oleifera)</w:t>
      </w:r>
      <w:r w:rsidRPr="00F5494B">
        <w:rPr>
          <w:rFonts w:ascii="Garamond" w:hAnsi="Garamond"/>
          <w:bCs/>
          <w:sz w:val="24"/>
          <w:szCs w:val="24"/>
        </w:rPr>
        <w:t xml:space="preserve"> dipercaya oleh banyak masyarakat di dunia sebagai tanaman obat dan banyak khasiatnya. </w:t>
      </w:r>
    </w:p>
    <w:p w14:paraId="60F5A2B5" w14:textId="06488454" w:rsidR="001E456C" w:rsidRPr="00F5494B" w:rsidRDefault="00DD22FA" w:rsidP="00DD22FA">
      <w:pPr>
        <w:pStyle w:val="BodyText"/>
        <w:spacing w:before="130" w:line="352" w:lineRule="auto"/>
        <w:ind w:left="305" w:right="39"/>
        <w:jc w:val="both"/>
        <w:rPr>
          <w:rFonts w:ascii="Garamond" w:hAnsi="Garamond"/>
        </w:rPr>
      </w:pPr>
      <w:r w:rsidRPr="00F5494B">
        <w:rPr>
          <w:rFonts w:ascii="Garamond" w:hAnsi="Garamond"/>
          <w:bCs/>
        </w:rPr>
        <w:t xml:space="preserve">Khasiat  </w:t>
      </w:r>
      <w:r w:rsidRPr="00F5494B">
        <w:rPr>
          <w:rFonts w:ascii="Garamond" w:hAnsi="Garamond"/>
          <w:bCs/>
          <w:i/>
          <w:iCs/>
        </w:rPr>
        <w:t>moringa</w:t>
      </w:r>
      <w:r w:rsidRPr="00F5494B">
        <w:rPr>
          <w:rFonts w:ascii="Garamond" w:hAnsi="Garamond"/>
          <w:bCs/>
        </w:rPr>
        <w:t xml:space="preserve"> dapat dijadikan sebagai sebuah solusi berbagai masalah kesehatan antaralain; infeksi kulit, anemia, cemas, asma, darah kotor, bronchitis, cholera dan masih banyak lagi yang lainnya. </w:t>
      </w:r>
      <w:r w:rsidRPr="00F5494B">
        <w:rPr>
          <w:rFonts w:ascii="Garamond" w:hAnsi="Garamond"/>
          <w:bCs/>
          <w:i/>
          <w:iCs/>
        </w:rPr>
        <w:t>Moringa</w:t>
      </w:r>
      <w:r w:rsidRPr="00F5494B">
        <w:rPr>
          <w:rFonts w:ascii="Garamond" w:hAnsi="Garamond"/>
          <w:bCs/>
        </w:rPr>
        <w:t xml:space="preserve"> juga diklaim sebagai tanaman obat yang dipercaya sebagai anti-inflamasi, anti-hipertensi, anti-tumor, anti-piretik, anti-epilepsi, obat luka, anti-diabetik, dan sebagai diuretik </w:t>
      </w:r>
      <w:r w:rsidRPr="00F5494B">
        <w:rPr>
          <w:rFonts w:ascii="Garamond" w:hAnsi="Garamond"/>
          <w:bCs/>
        </w:rPr>
        <w:fldChar w:fldCharType="begin" w:fldLock="1"/>
      </w:r>
      <w:r w:rsidRPr="00F5494B">
        <w:rPr>
          <w:rFonts w:ascii="Garamond" w:hAnsi="Garamond"/>
          <w:bCs/>
        </w:rPr>
        <w:instrText>ADDIN CSL_CITATION {"citationItems":[{"id":"ITEM-1","itemData":{"ISSN":"1513-7368","author":[{"dropping-particle":"","family":"Abdull Razis","given":"Ahmad Faizal","non-dropping-particle":"","parse-names":false,"suffix":""},{"dropping-particle":"","family":"Ibrahim","given":"Muhammad Din","non-dropping-particle":"","parse-names":false,"suffix":""},{"dropping-particle":"","family":"Kntayya","given":"Saie Brindha","non-dropping-particle":"","parse-names":false,"suffix":""}],"container-title":"Asian pacific journal of cancer prevention","id":"ITEM-1","issue":"20","issued":{"date-parts":[["2014"]]},"page":"8571-8576","publisher":"Asian Pacific Organization for Cancer Prevention","title":"Health benefits of Moringa oleifera","type":"article-journal","volume":"15"},"uris":["http://www.mendeley.com/documents/?uuid=3c66da6a-a53c-404a-b62e-d404efa0b55c"]}],"mendeley":{"formattedCitation":"(Abdull Razis et al., 2014)","plainTextFormattedCitation":"(Abdull Razis et al., 2014)","previouslyFormattedCitation":"(Abdull Razis et al., 2014)"},"properties":{"noteIndex":0},"schema":"https://github.com/citation-style-language/schema/raw/master/csl-citation.json"}</w:instrText>
      </w:r>
      <w:r w:rsidRPr="00F5494B">
        <w:rPr>
          <w:rFonts w:ascii="Garamond" w:hAnsi="Garamond"/>
          <w:bCs/>
        </w:rPr>
        <w:fldChar w:fldCharType="separate"/>
      </w:r>
      <w:r w:rsidRPr="00F5494B">
        <w:rPr>
          <w:rFonts w:ascii="Garamond" w:hAnsi="Garamond"/>
          <w:bCs/>
          <w:noProof/>
        </w:rPr>
        <w:t>(Abdull Razis et al., 2014)</w:t>
      </w:r>
      <w:r w:rsidRPr="00F5494B">
        <w:rPr>
          <w:rFonts w:ascii="Garamond" w:hAnsi="Garamond"/>
          <w:bCs/>
        </w:rPr>
        <w:fldChar w:fldCharType="end"/>
      </w:r>
      <w:r w:rsidRPr="00F5494B">
        <w:rPr>
          <w:rFonts w:ascii="Garamond" w:hAnsi="Garamond"/>
          <w:bCs/>
        </w:rPr>
        <w:t xml:space="preserve">. Sesuai dengan penelitian lain yang mengemukakan bahwa </w:t>
      </w:r>
      <w:r w:rsidRPr="00F5494B">
        <w:rPr>
          <w:rFonts w:ascii="Garamond" w:hAnsi="Garamond"/>
        </w:rPr>
        <w:t xml:space="preserve">Kandungan lain </w:t>
      </w:r>
      <w:r w:rsidRPr="00F5494B">
        <w:rPr>
          <w:rFonts w:ascii="Garamond" w:hAnsi="Garamond"/>
        </w:rPr>
        <w:lastRenderedPageBreak/>
        <w:t xml:space="preserve">dari tumbuhan kelor yaitu antioksidan yang tinggi, antioksidan berfungsi membantu tubuh dalam melawan radikal bebas penyebab berbagai penyakit, selain itu tumbuhan kelor juga dikenal sebagai anti-inflamasi. Anti-inflamasi dikenal sebagai obat yang dapat meredakan gejala infeksi </w:t>
      </w:r>
      <w:r w:rsidRPr="00F5494B">
        <w:rPr>
          <w:rFonts w:ascii="Garamond" w:hAnsi="Garamond"/>
        </w:rPr>
        <w:fldChar w:fldCharType="begin" w:fldLock="1"/>
      </w:r>
      <w:r w:rsidRPr="00F5494B">
        <w:rPr>
          <w:rFonts w:ascii="Garamond" w:hAnsi="Garamond"/>
        </w:rPr>
        <w:instrText>ADDIN CSL_CITATION {"citationItems":[{"id":"ITEM-1","itemData":{"ISBN":"9790064578","author":[{"dropping-particle":"","family":"Utami","given":"Prapti","non-dropping-particle":"","parse-names":false,"suffix":""},{"dropping-particle":"","family":"Puspaningtyas","given":"Desty Ervira","non-dropping-particle":"","parse-names":false,"suffix":""},{"dropping-particle":"","family":"Gz","given":"S","non-dropping-particle":"","parse-names":false,"suffix":""}],"id":"ITEM-1","issued":{"date-parts":[["2013"]]},"publisher":"AgroMedia","title":"The miracle of herbs","type":"book"},"uris":["http://www.mendeley.com/documents/?uuid=b5660259-c4e1-433e-b460-abeeb30096b2"]}],"mendeley":{"formattedCitation":"(Utami et al., 2013)","plainTextFormattedCitation":"(Utami et al., 2013)","previouslyFormattedCitation":"(Utami et al., 2013)"},"properties":{"noteIndex":0},"schema":"https://github.com/citation-style-language/schema/raw/master/csl-citation.json"}</w:instrText>
      </w:r>
      <w:r w:rsidRPr="00F5494B">
        <w:rPr>
          <w:rFonts w:ascii="Garamond" w:hAnsi="Garamond"/>
        </w:rPr>
        <w:fldChar w:fldCharType="separate"/>
      </w:r>
      <w:r w:rsidRPr="00F5494B">
        <w:rPr>
          <w:rFonts w:ascii="Garamond" w:hAnsi="Garamond"/>
          <w:noProof/>
        </w:rPr>
        <w:t>(Utami et al., 2013)</w:t>
      </w:r>
      <w:r w:rsidRPr="00F5494B">
        <w:rPr>
          <w:rFonts w:ascii="Garamond" w:hAnsi="Garamond"/>
        </w:rPr>
        <w:fldChar w:fldCharType="end"/>
      </w:r>
      <w:r w:rsidRPr="00F5494B">
        <w:rPr>
          <w:rFonts w:ascii="Garamond" w:hAnsi="Garamond"/>
        </w:rPr>
        <w:t>.</w:t>
      </w:r>
    </w:p>
    <w:p w14:paraId="40D2CBD8" w14:textId="77777777" w:rsidR="001E456C" w:rsidRPr="00F5494B" w:rsidRDefault="001E456C">
      <w:pPr>
        <w:pStyle w:val="BodyText"/>
        <w:spacing w:before="8"/>
        <w:rPr>
          <w:rFonts w:ascii="Garamond" w:hAnsi="Garamond"/>
          <w:sz w:val="29"/>
        </w:rPr>
      </w:pPr>
    </w:p>
    <w:p w14:paraId="71E30445" w14:textId="77777777" w:rsidR="001E456C" w:rsidRPr="00F5494B" w:rsidRDefault="00FE0014">
      <w:pPr>
        <w:pStyle w:val="Heading1"/>
        <w:rPr>
          <w:rFonts w:ascii="Garamond" w:hAnsi="Garamond"/>
        </w:rPr>
      </w:pPr>
      <w:r w:rsidRPr="00F5494B">
        <w:rPr>
          <w:rFonts w:ascii="Garamond" w:hAnsi="Garamond"/>
        </w:rPr>
        <w:t>KESIMPULAN</w:t>
      </w:r>
    </w:p>
    <w:p w14:paraId="2D27AD00" w14:textId="62F6BB9F" w:rsidR="001E456C" w:rsidRPr="00F5494B" w:rsidRDefault="00FE0014" w:rsidP="00FE0014">
      <w:pPr>
        <w:spacing w:line="360" w:lineRule="auto"/>
        <w:ind w:left="360" w:firstLine="360"/>
        <w:jc w:val="both"/>
        <w:rPr>
          <w:rFonts w:ascii="Garamond" w:hAnsi="Garamond"/>
          <w:iCs/>
          <w:sz w:val="24"/>
          <w:szCs w:val="24"/>
        </w:rPr>
      </w:pPr>
      <w:r w:rsidRPr="00F5494B">
        <w:rPr>
          <w:rFonts w:ascii="Garamond" w:hAnsi="Garamond"/>
          <w:bCs/>
          <w:sz w:val="24"/>
          <w:szCs w:val="24"/>
        </w:rPr>
        <w:t xml:space="preserve">Hasil penelitian menunjukkan bahwa rerata kadar hemoglobin responden  setelah mengonsumsi </w:t>
      </w:r>
      <w:r w:rsidRPr="00F5494B">
        <w:rPr>
          <w:rFonts w:ascii="Garamond" w:hAnsi="Garamond"/>
          <w:sz w:val="24"/>
          <w:szCs w:val="24"/>
        </w:rPr>
        <w:t xml:space="preserve">serbuk daun kelor </w:t>
      </w:r>
      <w:r w:rsidRPr="00F5494B">
        <w:rPr>
          <w:rFonts w:ascii="Garamond" w:hAnsi="Garamond"/>
          <w:i/>
          <w:sz w:val="24"/>
          <w:szCs w:val="24"/>
        </w:rPr>
        <w:t>(moringa oleifera)</w:t>
      </w:r>
      <w:r w:rsidRPr="00F5494B">
        <w:rPr>
          <w:rFonts w:ascii="Garamond" w:hAnsi="Garamond"/>
          <w:sz w:val="24"/>
          <w:szCs w:val="24"/>
        </w:rPr>
        <w:t xml:space="preserve"> mengalami peningkatan. Hasil uji statistik menunjukkan bahwa </w:t>
      </w:r>
      <w:r w:rsidRPr="00F5494B">
        <w:rPr>
          <w:rFonts w:ascii="Garamond" w:hAnsi="Garamond"/>
          <w:i/>
          <w:iCs/>
          <w:sz w:val="24"/>
          <w:szCs w:val="24"/>
        </w:rPr>
        <w:t>p value</w:t>
      </w:r>
      <w:r w:rsidRPr="00F5494B">
        <w:rPr>
          <w:rFonts w:ascii="Garamond" w:hAnsi="Garamond"/>
          <w:sz w:val="24"/>
          <w:szCs w:val="24"/>
        </w:rPr>
        <w:t xml:space="preserve"> &lt; 0.05 hal ini dapat disimpulkan bahwa ada pengaruh yang signifikan secara statistik konsumsi serbuk daun kelor </w:t>
      </w:r>
      <w:r w:rsidRPr="00F5494B">
        <w:rPr>
          <w:rFonts w:ascii="Garamond" w:hAnsi="Garamond"/>
          <w:i/>
          <w:sz w:val="24"/>
          <w:szCs w:val="24"/>
        </w:rPr>
        <w:t>(moringa oleifera)</w:t>
      </w:r>
      <w:r w:rsidRPr="00F5494B">
        <w:rPr>
          <w:rFonts w:ascii="Garamond" w:hAnsi="Garamond"/>
          <w:iCs/>
          <w:sz w:val="24"/>
          <w:szCs w:val="24"/>
        </w:rPr>
        <w:t xml:space="preserve"> terhadap kadar hemoglobin.</w:t>
      </w:r>
    </w:p>
    <w:p w14:paraId="2E88A5E5" w14:textId="109996A8" w:rsidR="00FE0014" w:rsidRPr="00F5494B" w:rsidRDefault="00FE0014" w:rsidP="00FE0014">
      <w:pPr>
        <w:spacing w:line="360" w:lineRule="auto"/>
        <w:ind w:left="360" w:firstLine="360"/>
        <w:jc w:val="both"/>
        <w:rPr>
          <w:rFonts w:ascii="Garamond" w:hAnsi="Garamond"/>
          <w:bCs/>
          <w:iCs/>
          <w:sz w:val="24"/>
          <w:szCs w:val="24"/>
          <w:lang w:val="en-US"/>
        </w:rPr>
      </w:pPr>
      <w:r w:rsidRPr="00F5494B">
        <w:rPr>
          <w:rFonts w:ascii="Garamond" w:hAnsi="Garamond"/>
          <w:bCs/>
          <w:sz w:val="24"/>
          <w:szCs w:val="24"/>
        </w:rPr>
        <w:t xml:space="preserve">Peneliti selanjutnya dapat meneliti efektivitas </w:t>
      </w:r>
      <w:r w:rsidRPr="00F5494B">
        <w:rPr>
          <w:rFonts w:ascii="Garamond" w:hAnsi="Garamond"/>
          <w:sz w:val="24"/>
          <w:szCs w:val="24"/>
        </w:rPr>
        <w:t xml:space="preserve">serbuk daun kelor </w:t>
      </w:r>
      <w:r w:rsidRPr="00F5494B">
        <w:rPr>
          <w:rFonts w:ascii="Garamond" w:hAnsi="Garamond"/>
          <w:i/>
          <w:sz w:val="24"/>
          <w:szCs w:val="24"/>
        </w:rPr>
        <w:t>(moringa oleifera)</w:t>
      </w:r>
      <w:r w:rsidRPr="00F5494B">
        <w:rPr>
          <w:rFonts w:ascii="Garamond" w:hAnsi="Garamond"/>
          <w:iCs/>
          <w:sz w:val="24"/>
          <w:szCs w:val="24"/>
        </w:rPr>
        <w:t xml:space="preserve"> terhadap kimia darah dan kadar </w:t>
      </w:r>
      <w:r w:rsidR="00936B4C" w:rsidRPr="00F5494B">
        <w:rPr>
          <w:rFonts w:ascii="Garamond" w:hAnsi="Garamond"/>
          <w:iCs/>
          <w:sz w:val="24"/>
          <w:szCs w:val="24"/>
          <w:lang w:val="en-US"/>
        </w:rPr>
        <w:t>S</w:t>
      </w:r>
      <w:r w:rsidRPr="00F5494B">
        <w:rPr>
          <w:rFonts w:ascii="Garamond" w:hAnsi="Garamond"/>
          <w:iCs/>
          <w:sz w:val="24"/>
          <w:szCs w:val="24"/>
        </w:rPr>
        <w:t>pO</w:t>
      </w:r>
      <w:r w:rsidRPr="00F5494B">
        <w:rPr>
          <w:rFonts w:ascii="Garamond" w:hAnsi="Garamond"/>
          <w:iCs/>
          <w:sz w:val="24"/>
          <w:szCs w:val="24"/>
          <w:vertAlign w:val="subscript"/>
        </w:rPr>
        <w:t xml:space="preserve">2 </w:t>
      </w:r>
      <w:r w:rsidRPr="00F5494B">
        <w:rPr>
          <w:rFonts w:ascii="Garamond" w:hAnsi="Garamond"/>
          <w:iCs/>
          <w:sz w:val="24"/>
          <w:szCs w:val="24"/>
        </w:rPr>
        <w:t>lansia</w:t>
      </w:r>
      <w:r w:rsidRPr="00F5494B">
        <w:rPr>
          <w:rFonts w:ascii="Garamond" w:hAnsi="Garamond"/>
          <w:iCs/>
          <w:sz w:val="24"/>
          <w:szCs w:val="24"/>
          <w:lang w:val="en-US"/>
        </w:rPr>
        <w:t>.</w:t>
      </w:r>
    </w:p>
    <w:p w14:paraId="66249C0F" w14:textId="77777777" w:rsidR="001E456C" w:rsidRPr="00F5494B" w:rsidRDefault="001E456C">
      <w:pPr>
        <w:pStyle w:val="BodyText"/>
        <w:spacing w:before="1"/>
        <w:rPr>
          <w:rFonts w:ascii="Garamond" w:hAnsi="Garamond"/>
          <w:sz w:val="35"/>
        </w:rPr>
      </w:pPr>
    </w:p>
    <w:p w14:paraId="2583DB18" w14:textId="77777777" w:rsidR="001E456C" w:rsidRPr="00F5494B" w:rsidRDefault="00FE0014">
      <w:pPr>
        <w:pStyle w:val="Heading1"/>
        <w:rPr>
          <w:rFonts w:ascii="Garamond" w:hAnsi="Garamond"/>
        </w:rPr>
      </w:pPr>
      <w:r w:rsidRPr="00F5494B">
        <w:rPr>
          <w:rFonts w:ascii="Garamond" w:hAnsi="Garamond"/>
        </w:rPr>
        <w:t>UCAPAN</w:t>
      </w:r>
      <w:r w:rsidRPr="00F5494B">
        <w:rPr>
          <w:rFonts w:ascii="Garamond" w:hAnsi="Garamond"/>
          <w:spacing w:val="-3"/>
        </w:rPr>
        <w:t xml:space="preserve"> </w:t>
      </w:r>
      <w:r w:rsidRPr="00F5494B">
        <w:rPr>
          <w:rFonts w:ascii="Garamond" w:hAnsi="Garamond"/>
        </w:rPr>
        <w:t>TERIMAKASIH</w:t>
      </w:r>
    </w:p>
    <w:p w14:paraId="579F110D" w14:textId="4DA02123" w:rsidR="001E456C" w:rsidRPr="00F5494B" w:rsidRDefault="00FE0014" w:rsidP="00184AD4">
      <w:pPr>
        <w:pStyle w:val="BodyText"/>
        <w:spacing w:before="127" w:line="352" w:lineRule="auto"/>
        <w:ind w:left="305" w:right="39"/>
        <w:jc w:val="both"/>
        <w:rPr>
          <w:rFonts w:ascii="Garamond" w:hAnsi="Garamond"/>
        </w:rPr>
      </w:pPr>
      <w:proofErr w:type="spellStart"/>
      <w:r w:rsidRPr="00F5494B">
        <w:rPr>
          <w:rFonts w:ascii="Garamond" w:hAnsi="Garamond"/>
          <w:lang w:val="en-US"/>
        </w:rPr>
        <w:t>Terimakasih</w:t>
      </w:r>
      <w:proofErr w:type="spellEnd"/>
      <w:r w:rsidRPr="00F5494B">
        <w:rPr>
          <w:rFonts w:ascii="Garamond" w:hAnsi="Garamond"/>
          <w:lang w:val="en-US"/>
        </w:rPr>
        <w:t xml:space="preserve"> </w:t>
      </w:r>
      <w:proofErr w:type="spellStart"/>
      <w:r w:rsidRPr="00F5494B">
        <w:rPr>
          <w:rFonts w:ascii="Garamond" w:hAnsi="Garamond"/>
          <w:lang w:val="en-US"/>
        </w:rPr>
        <w:t>disampaikan</w:t>
      </w:r>
      <w:proofErr w:type="spellEnd"/>
      <w:r w:rsidRPr="00F5494B">
        <w:rPr>
          <w:rFonts w:ascii="Garamond" w:hAnsi="Garamond"/>
          <w:lang w:val="en-US"/>
        </w:rPr>
        <w:t xml:space="preserve"> </w:t>
      </w:r>
      <w:proofErr w:type="spellStart"/>
      <w:r w:rsidRPr="00F5494B">
        <w:rPr>
          <w:rFonts w:ascii="Garamond" w:hAnsi="Garamond"/>
          <w:lang w:val="en-US"/>
        </w:rPr>
        <w:t>kepada</w:t>
      </w:r>
      <w:proofErr w:type="spellEnd"/>
      <w:r w:rsidRPr="00F5494B">
        <w:rPr>
          <w:rFonts w:ascii="Garamond" w:hAnsi="Garamond"/>
          <w:lang w:val="en-US"/>
        </w:rPr>
        <w:t xml:space="preserve"> Universitas </w:t>
      </w:r>
      <w:proofErr w:type="spellStart"/>
      <w:r w:rsidRPr="00F5494B">
        <w:rPr>
          <w:rFonts w:ascii="Garamond" w:hAnsi="Garamond"/>
          <w:lang w:val="en-US"/>
        </w:rPr>
        <w:t>Tribhuwana</w:t>
      </w:r>
      <w:proofErr w:type="spellEnd"/>
      <w:r w:rsidRPr="00F5494B">
        <w:rPr>
          <w:rFonts w:ascii="Garamond" w:hAnsi="Garamond"/>
          <w:lang w:val="en-US"/>
        </w:rPr>
        <w:t xml:space="preserve"> </w:t>
      </w:r>
      <w:proofErr w:type="spellStart"/>
      <w:r w:rsidRPr="00F5494B">
        <w:rPr>
          <w:rFonts w:ascii="Garamond" w:hAnsi="Garamond"/>
          <w:lang w:val="en-US"/>
        </w:rPr>
        <w:t>Tunggadewi</w:t>
      </w:r>
      <w:proofErr w:type="spellEnd"/>
      <w:r w:rsidRPr="00F5494B">
        <w:rPr>
          <w:rFonts w:ascii="Garamond" w:hAnsi="Garamond"/>
          <w:lang w:val="en-US"/>
        </w:rPr>
        <w:t xml:space="preserve"> yang </w:t>
      </w:r>
      <w:proofErr w:type="spellStart"/>
      <w:r w:rsidRPr="00F5494B">
        <w:rPr>
          <w:rFonts w:ascii="Garamond" w:hAnsi="Garamond"/>
          <w:lang w:val="en-US"/>
        </w:rPr>
        <w:t>telah</w:t>
      </w:r>
      <w:proofErr w:type="spellEnd"/>
      <w:r w:rsidRPr="00F5494B">
        <w:rPr>
          <w:rFonts w:ascii="Garamond" w:hAnsi="Garamond"/>
          <w:lang w:val="en-US"/>
        </w:rPr>
        <w:t xml:space="preserve"> </w:t>
      </w:r>
      <w:proofErr w:type="spellStart"/>
      <w:r w:rsidRPr="00F5494B">
        <w:rPr>
          <w:rFonts w:ascii="Garamond" w:hAnsi="Garamond"/>
          <w:lang w:val="en-US"/>
        </w:rPr>
        <w:t>memberikan</w:t>
      </w:r>
      <w:proofErr w:type="spellEnd"/>
      <w:r w:rsidRPr="00F5494B">
        <w:rPr>
          <w:rFonts w:ascii="Garamond" w:hAnsi="Garamond"/>
          <w:lang w:val="en-US"/>
        </w:rPr>
        <w:t xml:space="preserve"> dana </w:t>
      </w:r>
      <w:proofErr w:type="spellStart"/>
      <w:r w:rsidRPr="00F5494B">
        <w:rPr>
          <w:rFonts w:ascii="Garamond" w:hAnsi="Garamond"/>
          <w:lang w:val="en-US"/>
        </w:rPr>
        <w:t>penelitian</w:t>
      </w:r>
      <w:proofErr w:type="spellEnd"/>
      <w:r w:rsidRPr="00F5494B">
        <w:rPr>
          <w:rFonts w:ascii="Garamond" w:hAnsi="Garamond"/>
          <w:lang w:val="en-US"/>
        </w:rPr>
        <w:t xml:space="preserve"> </w:t>
      </w:r>
      <w:proofErr w:type="spellStart"/>
      <w:r w:rsidRPr="00F5494B">
        <w:rPr>
          <w:rFonts w:ascii="Garamond" w:hAnsi="Garamond"/>
          <w:lang w:val="en-US"/>
        </w:rPr>
        <w:t>dalam</w:t>
      </w:r>
      <w:proofErr w:type="spellEnd"/>
      <w:r w:rsidRPr="00F5494B">
        <w:rPr>
          <w:rFonts w:ascii="Garamond" w:hAnsi="Garamond"/>
          <w:lang w:val="en-US"/>
        </w:rPr>
        <w:t xml:space="preserve"> </w:t>
      </w:r>
      <w:proofErr w:type="spellStart"/>
      <w:r w:rsidRPr="00F5494B">
        <w:rPr>
          <w:rFonts w:ascii="Garamond" w:hAnsi="Garamond"/>
          <w:lang w:val="en-US"/>
        </w:rPr>
        <w:t>kompetisi</w:t>
      </w:r>
      <w:proofErr w:type="spellEnd"/>
      <w:r w:rsidRPr="00F5494B">
        <w:rPr>
          <w:rFonts w:ascii="Garamond" w:hAnsi="Garamond"/>
          <w:lang w:val="en-US"/>
        </w:rPr>
        <w:t xml:space="preserve"> </w:t>
      </w:r>
      <w:proofErr w:type="spellStart"/>
      <w:r w:rsidRPr="00F5494B">
        <w:rPr>
          <w:rFonts w:ascii="Garamond" w:hAnsi="Garamond"/>
          <w:lang w:val="en-US"/>
        </w:rPr>
        <w:t>hibah</w:t>
      </w:r>
      <w:proofErr w:type="spellEnd"/>
      <w:r w:rsidRPr="00F5494B">
        <w:rPr>
          <w:rFonts w:ascii="Garamond" w:hAnsi="Garamond"/>
          <w:lang w:val="en-US"/>
        </w:rPr>
        <w:t xml:space="preserve"> </w:t>
      </w:r>
      <w:proofErr w:type="spellStart"/>
      <w:r w:rsidRPr="00F5494B">
        <w:rPr>
          <w:rFonts w:ascii="Garamond" w:hAnsi="Garamond"/>
          <w:lang w:val="en-US"/>
        </w:rPr>
        <w:t>penelitian</w:t>
      </w:r>
      <w:proofErr w:type="spellEnd"/>
      <w:r w:rsidRPr="00F5494B">
        <w:rPr>
          <w:rFonts w:ascii="Garamond" w:hAnsi="Garamond"/>
          <w:lang w:val="en-US"/>
        </w:rPr>
        <w:t xml:space="preserve"> </w:t>
      </w:r>
      <w:proofErr w:type="spellStart"/>
      <w:r w:rsidRPr="00F5494B">
        <w:rPr>
          <w:rFonts w:ascii="Garamond" w:hAnsi="Garamond"/>
          <w:lang w:val="en-US"/>
        </w:rPr>
        <w:t>tahun</w:t>
      </w:r>
      <w:proofErr w:type="spellEnd"/>
      <w:r w:rsidRPr="00F5494B">
        <w:rPr>
          <w:rFonts w:ascii="Garamond" w:hAnsi="Garamond"/>
          <w:lang w:val="en-US"/>
        </w:rPr>
        <w:t xml:space="preserve"> 2021.</w:t>
      </w:r>
    </w:p>
    <w:p w14:paraId="0C5DF67E" w14:textId="77777777" w:rsidR="001E456C" w:rsidRPr="00F5494B" w:rsidRDefault="001E456C">
      <w:pPr>
        <w:pStyle w:val="BodyText"/>
        <w:spacing w:before="1"/>
        <w:rPr>
          <w:rFonts w:ascii="Garamond" w:hAnsi="Garamond"/>
          <w:sz w:val="35"/>
        </w:rPr>
      </w:pPr>
    </w:p>
    <w:p w14:paraId="0BC6004A" w14:textId="691D5B7B" w:rsidR="001E456C" w:rsidRPr="00F5494B" w:rsidRDefault="00FE0014">
      <w:pPr>
        <w:pStyle w:val="Heading1"/>
        <w:rPr>
          <w:rFonts w:ascii="Garamond" w:hAnsi="Garamond"/>
          <w:w w:val="105"/>
        </w:rPr>
      </w:pPr>
      <w:r w:rsidRPr="00F5494B">
        <w:rPr>
          <w:rFonts w:ascii="Garamond" w:hAnsi="Garamond"/>
          <w:w w:val="105"/>
        </w:rPr>
        <w:t>REFERENSI</w:t>
      </w:r>
    </w:p>
    <w:p w14:paraId="264B7678" w14:textId="380CABF1" w:rsidR="00DD22FA" w:rsidRPr="00F5494B" w:rsidRDefault="00DD22FA">
      <w:pPr>
        <w:pStyle w:val="Heading1"/>
        <w:rPr>
          <w:rFonts w:ascii="Garamond" w:hAnsi="Garamond"/>
          <w:w w:val="105"/>
        </w:rPr>
      </w:pPr>
    </w:p>
    <w:p w14:paraId="441F979D" w14:textId="67715C75"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rPr>
        <w:fldChar w:fldCharType="begin" w:fldLock="1"/>
      </w:r>
      <w:r w:rsidRPr="00F5494B">
        <w:rPr>
          <w:rFonts w:ascii="Garamond" w:hAnsi="Garamond"/>
        </w:rPr>
        <w:instrText xml:space="preserve">ADDIN Mendeley Bibliography CSL_BIBLIOGRAPHY </w:instrText>
      </w:r>
      <w:r w:rsidRPr="00F5494B">
        <w:rPr>
          <w:rFonts w:ascii="Garamond" w:hAnsi="Garamond"/>
        </w:rPr>
        <w:fldChar w:fldCharType="separate"/>
      </w:r>
      <w:r w:rsidRPr="00F5494B">
        <w:rPr>
          <w:rFonts w:ascii="Garamond" w:hAnsi="Garamond"/>
          <w:noProof/>
          <w:sz w:val="24"/>
          <w:szCs w:val="24"/>
        </w:rPr>
        <w:t xml:space="preserve">Abdull Razis, A. F., Ibrahim, M. D., &amp; Kntayya, S. B. (2014). Health benefits of Moringa oleifera. </w:t>
      </w:r>
      <w:r w:rsidRPr="00F5494B">
        <w:rPr>
          <w:rFonts w:ascii="Garamond" w:hAnsi="Garamond"/>
          <w:i/>
          <w:iCs/>
          <w:noProof/>
          <w:sz w:val="24"/>
          <w:szCs w:val="24"/>
        </w:rPr>
        <w:t>Asian Pacific Journal of Cancer Prevention</w:t>
      </w:r>
      <w:r w:rsidRPr="00F5494B">
        <w:rPr>
          <w:rFonts w:ascii="Garamond" w:hAnsi="Garamond"/>
          <w:noProof/>
          <w:sz w:val="24"/>
          <w:szCs w:val="24"/>
        </w:rPr>
        <w:t xml:space="preserve">, </w:t>
      </w:r>
      <w:r w:rsidRPr="00F5494B">
        <w:rPr>
          <w:rFonts w:ascii="Garamond" w:hAnsi="Garamond"/>
          <w:i/>
          <w:iCs/>
          <w:noProof/>
          <w:sz w:val="24"/>
          <w:szCs w:val="24"/>
        </w:rPr>
        <w:t>15</w:t>
      </w:r>
      <w:r w:rsidRPr="00F5494B">
        <w:rPr>
          <w:rFonts w:ascii="Garamond" w:hAnsi="Garamond"/>
          <w:noProof/>
          <w:sz w:val="24"/>
          <w:szCs w:val="24"/>
        </w:rPr>
        <w:t>(20), 8571–8576.</w:t>
      </w:r>
    </w:p>
    <w:p w14:paraId="0B084312"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Abikusno, Y. T., Turana, Y., &amp; Santika, A. (2013). Gambaran kesehatan lanjut usia di Indonesia. </w:t>
      </w:r>
      <w:r w:rsidRPr="00F5494B">
        <w:rPr>
          <w:rFonts w:ascii="Garamond" w:hAnsi="Garamond"/>
          <w:i/>
          <w:iCs/>
          <w:noProof/>
          <w:sz w:val="24"/>
          <w:szCs w:val="24"/>
        </w:rPr>
        <w:t>Buletin Jendela</w:t>
      </w:r>
      <w:r w:rsidRPr="00F5494B">
        <w:rPr>
          <w:rFonts w:ascii="Garamond" w:hAnsi="Garamond"/>
          <w:noProof/>
          <w:sz w:val="24"/>
          <w:szCs w:val="24"/>
        </w:rPr>
        <w:t xml:space="preserve">, </w:t>
      </w:r>
      <w:r w:rsidRPr="00F5494B">
        <w:rPr>
          <w:rFonts w:ascii="Garamond" w:hAnsi="Garamond"/>
          <w:i/>
          <w:iCs/>
          <w:noProof/>
          <w:sz w:val="24"/>
          <w:szCs w:val="24"/>
        </w:rPr>
        <w:t>1</w:t>
      </w:r>
      <w:r w:rsidRPr="00F5494B">
        <w:rPr>
          <w:rFonts w:ascii="Garamond" w:hAnsi="Garamond"/>
          <w:noProof/>
          <w:sz w:val="24"/>
          <w:szCs w:val="24"/>
        </w:rPr>
        <w:t>.</w:t>
      </w:r>
    </w:p>
    <w:p w14:paraId="5701C5A1"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Admindinkes10. (2021). </w:t>
      </w:r>
      <w:r w:rsidRPr="00F5494B">
        <w:rPr>
          <w:rFonts w:ascii="Garamond" w:hAnsi="Garamond"/>
          <w:i/>
          <w:iCs/>
          <w:noProof/>
          <w:sz w:val="24"/>
          <w:szCs w:val="24"/>
        </w:rPr>
        <w:t>Gizi untuk Lanjut Usia</w:t>
      </w:r>
      <w:r w:rsidRPr="00F5494B">
        <w:rPr>
          <w:rFonts w:ascii="Garamond" w:hAnsi="Garamond"/>
          <w:noProof/>
          <w:sz w:val="24"/>
          <w:szCs w:val="24"/>
        </w:rPr>
        <w:t>. Dinkes.Kulonprogokab.Go.Id. https://dinkes.kulonprogokab.go.id/de</w:t>
      </w:r>
      <w:r w:rsidRPr="00F5494B">
        <w:rPr>
          <w:rFonts w:ascii="Garamond" w:hAnsi="Garamond"/>
          <w:noProof/>
          <w:sz w:val="24"/>
          <w:szCs w:val="24"/>
        </w:rPr>
        <w:t>til/630/gizi-untuk-lanjut-usia#</w:t>
      </w:r>
    </w:p>
    <w:p w14:paraId="7A07A540"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Almatsier, S. (2010). </w:t>
      </w:r>
      <w:r w:rsidRPr="00F5494B">
        <w:rPr>
          <w:rFonts w:ascii="Garamond" w:hAnsi="Garamond"/>
          <w:i/>
          <w:iCs/>
          <w:noProof/>
          <w:sz w:val="24"/>
          <w:szCs w:val="24"/>
        </w:rPr>
        <w:t>Prinsip Dasar Ilmu Gizi</w:t>
      </w:r>
      <w:r w:rsidRPr="00F5494B">
        <w:rPr>
          <w:rFonts w:ascii="Garamond" w:hAnsi="Garamond"/>
          <w:noProof/>
          <w:sz w:val="24"/>
          <w:szCs w:val="24"/>
        </w:rPr>
        <w:t>.</w:t>
      </w:r>
    </w:p>
    <w:p w14:paraId="125B7A72"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Azizah, L. M. (2011). </w:t>
      </w:r>
      <w:r w:rsidRPr="00F5494B">
        <w:rPr>
          <w:rFonts w:ascii="Garamond" w:hAnsi="Garamond"/>
          <w:i/>
          <w:iCs/>
          <w:noProof/>
          <w:sz w:val="24"/>
          <w:szCs w:val="24"/>
        </w:rPr>
        <w:t>Keperawatan Lanjut Usia Edisi Pertama</w:t>
      </w:r>
      <w:r w:rsidRPr="00F5494B">
        <w:rPr>
          <w:rFonts w:ascii="Garamond" w:hAnsi="Garamond"/>
          <w:noProof/>
          <w:sz w:val="24"/>
          <w:szCs w:val="24"/>
        </w:rPr>
        <w:t xml:space="preserve">. </w:t>
      </w:r>
      <w:r w:rsidRPr="00F5494B">
        <w:rPr>
          <w:rFonts w:ascii="Garamond" w:hAnsi="Garamond"/>
          <w:i/>
          <w:iCs/>
          <w:noProof/>
          <w:sz w:val="24"/>
          <w:szCs w:val="24"/>
        </w:rPr>
        <w:t>2007</w:t>
      </w:r>
      <w:r w:rsidRPr="00F5494B">
        <w:rPr>
          <w:rFonts w:ascii="Garamond" w:hAnsi="Garamond"/>
          <w:noProof/>
          <w:sz w:val="24"/>
          <w:szCs w:val="24"/>
        </w:rPr>
        <w:t>, 2012–2014.</w:t>
      </w:r>
    </w:p>
    <w:p w14:paraId="5A7513FF"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Badan Pusat Statistik Jawa Timur. (2021). </w:t>
      </w:r>
      <w:r w:rsidRPr="00F5494B">
        <w:rPr>
          <w:rFonts w:ascii="Garamond" w:hAnsi="Garamond"/>
          <w:i/>
          <w:iCs/>
          <w:noProof/>
          <w:sz w:val="24"/>
          <w:szCs w:val="24"/>
        </w:rPr>
        <w:t>Persentase Penduduk Lansia 2018-2020</w:t>
      </w:r>
      <w:r w:rsidRPr="00F5494B">
        <w:rPr>
          <w:rFonts w:ascii="Garamond" w:hAnsi="Garamond"/>
          <w:noProof/>
          <w:sz w:val="24"/>
          <w:szCs w:val="24"/>
        </w:rPr>
        <w:t>. Badan Pusat Statistik. https://jatim.bps.go.id/indicator/12/379/1/persentase-penduduk-lansia.html</w:t>
      </w:r>
    </w:p>
    <w:p w14:paraId="588CFA66"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Bahtari, I. (2011). </w:t>
      </w:r>
      <w:r w:rsidRPr="00F5494B">
        <w:rPr>
          <w:rFonts w:ascii="Garamond" w:hAnsi="Garamond"/>
          <w:i/>
          <w:iCs/>
          <w:noProof/>
          <w:sz w:val="24"/>
          <w:szCs w:val="24"/>
        </w:rPr>
        <w:t>Anemia Sebagai Faktor Risiko Penurunan Status Fungsional Pada Usia Lanjut Di Panti Wredha Daerah Istimewa Yogyakarta</w:t>
      </w:r>
      <w:r w:rsidRPr="00F5494B">
        <w:rPr>
          <w:rFonts w:ascii="Garamond" w:hAnsi="Garamond"/>
          <w:noProof/>
          <w:sz w:val="24"/>
          <w:szCs w:val="24"/>
        </w:rPr>
        <w:t>. Universitas Gadjah Mada.</w:t>
      </w:r>
    </w:p>
    <w:p w14:paraId="336EEFF3"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Cappellini, M. D., &amp; Motta, I. (2015). Anemia in clinical practice—definition and classification: does hemoglobin change with aging? </w:t>
      </w:r>
      <w:r w:rsidRPr="00F5494B">
        <w:rPr>
          <w:rFonts w:ascii="Garamond" w:hAnsi="Garamond"/>
          <w:i/>
          <w:iCs/>
          <w:noProof/>
          <w:sz w:val="24"/>
          <w:szCs w:val="24"/>
        </w:rPr>
        <w:t>Seminars in Hematology</w:t>
      </w:r>
      <w:r w:rsidRPr="00F5494B">
        <w:rPr>
          <w:rFonts w:ascii="Garamond" w:hAnsi="Garamond"/>
          <w:noProof/>
          <w:sz w:val="24"/>
          <w:szCs w:val="24"/>
        </w:rPr>
        <w:t xml:space="preserve">, </w:t>
      </w:r>
      <w:r w:rsidRPr="00F5494B">
        <w:rPr>
          <w:rFonts w:ascii="Garamond" w:hAnsi="Garamond"/>
          <w:i/>
          <w:iCs/>
          <w:noProof/>
          <w:sz w:val="24"/>
          <w:szCs w:val="24"/>
        </w:rPr>
        <w:t>52</w:t>
      </w:r>
      <w:r w:rsidRPr="00F5494B">
        <w:rPr>
          <w:rFonts w:ascii="Garamond" w:hAnsi="Garamond"/>
          <w:noProof/>
          <w:sz w:val="24"/>
          <w:szCs w:val="24"/>
        </w:rPr>
        <w:t>(4), 261–269.</w:t>
      </w:r>
    </w:p>
    <w:p w14:paraId="41F80F66"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Gull, I., Javed, A., Aslam, M. S., Mushtaq, R., &amp; Athar, M. A. (2016). Use of Moringa oleifera flower pod extract as natural preservative and development of SCAR marker for its DNA based identification. </w:t>
      </w:r>
      <w:r w:rsidRPr="00F5494B">
        <w:rPr>
          <w:rFonts w:ascii="Garamond" w:hAnsi="Garamond"/>
          <w:i/>
          <w:iCs/>
          <w:noProof/>
          <w:sz w:val="24"/>
          <w:szCs w:val="24"/>
        </w:rPr>
        <w:t>BioMed Research International</w:t>
      </w:r>
      <w:r w:rsidRPr="00F5494B">
        <w:rPr>
          <w:rFonts w:ascii="Garamond" w:hAnsi="Garamond"/>
          <w:noProof/>
          <w:sz w:val="24"/>
          <w:szCs w:val="24"/>
        </w:rPr>
        <w:t xml:space="preserve">, </w:t>
      </w:r>
      <w:r w:rsidRPr="00F5494B">
        <w:rPr>
          <w:rFonts w:ascii="Garamond" w:hAnsi="Garamond"/>
          <w:i/>
          <w:iCs/>
          <w:noProof/>
          <w:sz w:val="24"/>
          <w:szCs w:val="24"/>
        </w:rPr>
        <w:t>2016</w:t>
      </w:r>
      <w:r w:rsidRPr="00F5494B">
        <w:rPr>
          <w:rFonts w:ascii="Garamond" w:hAnsi="Garamond"/>
          <w:noProof/>
          <w:sz w:val="24"/>
          <w:szCs w:val="24"/>
        </w:rPr>
        <w:t>.</w:t>
      </w:r>
    </w:p>
    <w:p w14:paraId="647398E4"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Iskandar, I., Hadju, V., As’ ad, S., &amp; Natsir, R. (2015). Effect of Moringa oleifera leaf extracts supplementation in preventing maternal anemia and low-birth-weight. </w:t>
      </w:r>
      <w:r w:rsidRPr="00F5494B">
        <w:rPr>
          <w:rFonts w:ascii="Garamond" w:hAnsi="Garamond"/>
          <w:i/>
          <w:iCs/>
          <w:noProof/>
          <w:sz w:val="24"/>
          <w:szCs w:val="24"/>
        </w:rPr>
        <w:t>International Journal of Scientific and Research Publications</w:t>
      </w:r>
      <w:r w:rsidRPr="00F5494B">
        <w:rPr>
          <w:rFonts w:ascii="Garamond" w:hAnsi="Garamond"/>
          <w:noProof/>
          <w:sz w:val="24"/>
          <w:szCs w:val="24"/>
        </w:rPr>
        <w:t xml:space="preserve">, </w:t>
      </w:r>
      <w:r w:rsidRPr="00F5494B">
        <w:rPr>
          <w:rFonts w:ascii="Garamond" w:hAnsi="Garamond"/>
          <w:i/>
          <w:iCs/>
          <w:noProof/>
          <w:sz w:val="24"/>
          <w:szCs w:val="24"/>
        </w:rPr>
        <w:t>5</w:t>
      </w:r>
      <w:r w:rsidRPr="00F5494B">
        <w:rPr>
          <w:rFonts w:ascii="Garamond" w:hAnsi="Garamond"/>
          <w:noProof/>
          <w:sz w:val="24"/>
          <w:szCs w:val="24"/>
        </w:rPr>
        <w:t>(2), 1–3.</w:t>
      </w:r>
    </w:p>
    <w:p w14:paraId="41BD3EB1"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Jaime, L. S. (2007). Buku Saku Asuhan Keperawatan Gerontik. </w:t>
      </w:r>
      <w:r w:rsidRPr="00F5494B">
        <w:rPr>
          <w:rFonts w:ascii="Garamond" w:hAnsi="Garamond"/>
          <w:i/>
          <w:iCs/>
          <w:noProof/>
          <w:sz w:val="24"/>
          <w:szCs w:val="24"/>
        </w:rPr>
        <w:t>Jakarta: EGC</w:t>
      </w:r>
      <w:r w:rsidRPr="00F5494B">
        <w:rPr>
          <w:rFonts w:ascii="Garamond" w:hAnsi="Garamond"/>
          <w:noProof/>
          <w:sz w:val="24"/>
          <w:szCs w:val="24"/>
        </w:rPr>
        <w:t>.</w:t>
      </w:r>
    </w:p>
    <w:p w14:paraId="141ADA4E"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Kemenkes RI. (2017). Analisis Lansia di Indonesia. In </w:t>
      </w:r>
      <w:r w:rsidRPr="00F5494B">
        <w:rPr>
          <w:rFonts w:ascii="Garamond" w:hAnsi="Garamond"/>
          <w:i/>
          <w:iCs/>
          <w:noProof/>
          <w:sz w:val="24"/>
          <w:szCs w:val="24"/>
        </w:rPr>
        <w:t>Pusat data dan informasi Kementerian Kesehatan RI</w:t>
      </w:r>
      <w:r w:rsidRPr="00F5494B">
        <w:rPr>
          <w:rFonts w:ascii="Garamond" w:hAnsi="Garamond"/>
          <w:noProof/>
          <w:sz w:val="24"/>
          <w:szCs w:val="24"/>
        </w:rPr>
        <w:t>. www.depkes.go.id/download.php?file=download/.../infodatin lansia 2016.pdf%0A</w:t>
      </w:r>
    </w:p>
    <w:p w14:paraId="6535992E"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Kemenkes RI. (2019). </w:t>
      </w:r>
      <w:r w:rsidRPr="00F5494B">
        <w:rPr>
          <w:rFonts w:ascii="Garamond" w:hAnsi="Garamond"/>
          <w:i/>
          <w:iCs/>
          <w:noProof/>
          <w:sz w:val="24"/>
          <w:szCs w:val="24"/>
        </w:rPr>
        <w:t>Indonesia Masuki Periode Aging Population</w:t>
      </w:r>
      <w:r w:rsidRPr="00F5494B">
        <w:rPr>
          <w:rFonts w:ascii="Garamond" w:hAnsi="Garamond"/>
          <w:noProof/>
          <w:sz w:val="24"/>
          <w:szCs w:val="24"/>
        </w:rPr>
        <w:t>. Kementerian Kesehatan RI. https://www.kemkes.go.id/article/view/19070500004/indonesia-masuki-periode-aging-population.html</w:t>
      </w:r>
    </w:p>
    <w:p w14:paraId="1FD6F6BC"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Kementrian Kesehatan RI. (2018). </w:t>
      </w:r>
      <w:r w:rsidRPr="00F5494B">
        <w:rPr>
          <w:rFonts w:ascii="Garamond" w:hAnsi="Garamond"/>
          <w:i/>
          <w:iCs/>
          <w:noProof/>
          <w:sz w:val="24"/>
          <w:szCs w:val="24"/>
        </w:rPr>
        <w:t>Populasi Lansia Diperkirakan Meningkat di Tahun 2020</w:t>
      </w:r>
      <w:r w:rsidRPr="00F5494B">
        <w:rPr>
          <w:rFonts w:ascii="Garamond" w:hAnsi="Garamond"/>
          <w:noProof/>
          <w:sz w:val="24"/>
          <w:szCs w:val="24"/>
        </w:rPr>
        <w:t xml:space="preserve">. </w:t>
      </w:r>
    </w:p>
    <w:p w14:paraId="5442786A" w14:textId="7715F14C" w:rsidR="00DD22FA" w:rsidRPr="00F5494B" w:rsidRDefault="00DD22FA" w:rsidP="00DD22FA">
      <w:pPr>
        <w:adjustRightInd w:val="0"/>
        <w:ind w:left="480" w:hanging="30"/>
        <w:jc w:val="both"/>
        <w:rPr>
          <w:rFonts w:ascii="Garamond" w:hAnsi="Garamond"/>
          <w:noProof/>
          <w:sz w:val="24"/>
          <w:szCs w:val="24"/>
        </w:rPr>
      </w:pPr>
      <w:r w:rsidRPr="00F5494B">
        <w:rPr>
          <w:rFonts w:ascii="Garamond" w:hAnsi="Garamond"/>
          <w:noProof/>
          <w:sz w:val="24"/>
          <w:szCs w:val="24"/>
        </w:rPr>
        <w:t>http://www.p2ptm.kemkes.go.id/kegiatan-p2ptm/aceh/populasi-lansia-diperkirakan-terus-meningkat-hingga-tahun-2020</w:t>
      </w:r>
    </w:p>
    <w:p w14:paraId="15125A45"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Kiswari, R. (2014). Hematologi dan Transfusi. </w:t>
      </w:r>
      <w:r w:rsidRPr="00F5494B">
        <w:rPr>
          <w:rFonts w:ascii="Garamond" w:hAnsi="Garamond"/>
          <w:i/>
          <w:iCs/>
          <w:noProof/>
          <w:sz w:val="24"/>
          <w:szCs w:val="24"/>
        </w:rPr>
        <w:t>Jakarta: Erlangga</w:t>
      </w:r>
      <w:r w:rsidRPr="00F5494B">
        <w:rPr>
          <w:rFonts w:ascii="Garamond" w:hAnsi="Garamond"/>
          <w:noProof/>
          <w:sz w:val="24"/>
          <w:szCs w:val="24"/>
        </w:rPr>
        <w:t>, 58–61.</w:t>
      </w:r>
    </w:p>
    <w:p w14:paraId="7C1DC1C9"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Lucca, U., Tettamanti, M., Mosconi, P., Apolone, G., Gandini, F., Nobili, A., Tallone, M. V., Detoma, P., Giacomin, A., Clerico, M., Tempia, P., Guala, A., Fasolo, G., &amp; Riva, E. (2008). Association of mild anemia with </w:t>
      </w:r>
      <w:r w:rsidRPr="00F5494B">
        <w:rPr>
          <w:rFonts w:ascii="Garamond" w:hAnsi="Garamond"/>
          <w:noProof/>
          <w:sz w:val="24"/>
          <w:szCs w:val="24"/>
        </w:rPr>
        <w:lastRenderedPageBreak/>
        <w:t xml:space="preserve">cognitive, functional, mood and quality of life outcomes in the elderly: The “health and anemia” study. </w:t>
      </w:r>
      <w:r w:rsidRPr="00F5494B">
        <w:rPr>
          <w:rFonts w:ascii="Garamond" w:hAnsi="Garamond"/>
          <w:i/>
          <w:iCs/>
          <w:noProof/>
          <w:sz w:val="24"/>
          <w:szCs w:val="24"/>
        </w:rPr>
        <w:t>PLoS ONE</w:t>
      </w:r>
      <w:r w:rsidRPr="00F5494B">
        <w:rPr>
          <w:rFonts w:ascii="Garamond" w:hAnsi="Garamond"/>
          <w:noProof/>
          <w:sz w:val="24"/>
          <w:szCs w:val="24"/>
        </w:rPr>
        <w:t xml:space="preserve">, </w:t>
      </w:r>
      <w:r w:rsidRPr="00F5494B">
        <w:rPr>
          <w:rFonts w:ascii="Garamond" w:hAnsi="Garamond"/>
          <w:i/>
          <w:iCs/>
          <w:noProof/>
          <w:sz w:val="24"/>
          <w:szCs w:val="24"/>
        </w:rPr>
        <w:t>3</w:t>
      </w:r>
      <w:r w:rsidRPr="00F5494B">
        <w:rPr>
          <w:rFonts w:ascii="Garamond" w:hAnsi="Garamond"/>
          <w:noProof/>
          <w:sz w:val="24"/>
          <w:szCs w:val="24"/>
        </w:rPr>
        <w:t>(4), e1920. https://doi.org/10.1371/journal.pone.0001920</w:t>
      </w:r>
    </w:p>
    <w:p w14:paraId="1CA0291E"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Mahmood, K. T., Mugal, T., &amp; Haq, I. U. (2010). Moringa oleifera: a natural gift-A review. </w:t>
      </w:r>
      <w:r w:rsidRPr="00F5494B">
        <w:rPr>
          <w:rFonts w:ascii="Garamond" w:hAnsi="Garamond"/>
          <w:i/>
          <w:iCs/>
          <w:noProof/>
          <w:sz w:val="24"/>
          <w:szCs w:val="24"/>
        </w:rPr>
        <w:t>Journal of Pharmaceutical Sciences and Research</w:t>
      </w:r>
      <w:r w:rsidRPr="00F5494B">
        <w:rPr>
          <w:rFonts w:ascii="Garamond" w:hAnsi="Garamond"/>
          <w:noProof/>
          <w:sz w:val="24"/>
          <w:szCs w:val="24"/>
        </w:rPr>
        <w:t xml:space="preserve">, </w:t>
      </w:r>
      <w:r w:rsidRPr="00F5494B">
        <w:rPr>
          <w:rFonts w:ascii="Garamond" w:hAnsi="Garamond"/>
          <w:i/>
          <w:iCs/>
          <w:noProof/>
          <w:sz w:val="24"/>
          <w:szCs w:val="24"/>
        </w:rPr>
        <w:t>2</w:t>
      </w:r>
      <w:r w:rsidRPr="00F5494B">
        <w:rPr>
          <w:rFonts w:ascii="Garamond" w:hAnsi="Garamond"/>
          <w:noProof/>
          <w:sz w:val="24"/>
          <w:szCs w:val="24"/>
        </w:rPr>
        <w:t>(11), 775.</w:t>
      </w:r>
    </w:p>
    <w:p w14:paraId="4756295B"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Nur, R., Demak, I. P. K., Radhiah, S., Rusydi, M., Mantao, E., &amp; Larasati, R. D. (2020). The effect of moringa leaf extracton increasing hemoglobin and bodyweight in post-disaster pregnant women. </w:t>
      </w:r>
      <w:r w:rsidRPr="00F5494B">
        <w:rPr>
          <w:rFonts w:ascii="Garamond" w:hAnsi="Garamond"/>
          <w:i/>
          <w:iCs/>
          <w:noProof/>
          <w:sz w:val="24"/>
          <w:szCs w:val="24"/>
        </w:rPr>
        <w:t>Enfermeria Clinica</w:t>
      </w:r>
      <w:r w:rsidRPr="00F5494B">
        <w:rPr>
          <w:rFonts w:ascii="Garamond" w:hAnsi="Garamond"/>
          <w:noProof/>
          <w:sz w:val="24"/>
          <w:szCs w:val="24"/>
        </w:rPr>
        <w:t xml:space="preserve">, </w:t>
      </w:r>
      <w:r w:rsidRPr="00F5494B">
        <w:rPr>
          <w:rFonts w:ascii="Garamond" w:hAnsi="Garamond"/>
          <w:i/>
          <w:iCs/>
          <w:noProof/>
          <w:sz w:val="24"/>
          <w:szCs w:val="24"/>
        </w:rPr>
        <w:t>30</w:t>
      </w:r>
      <w:r w:rsidRPr="00F5494B">
        <w:rPr>
          <w:rFonts w:ascii="Garamond" w:hAnsi="Garamond"/>
          <w:noProof/>
          <w:sz w:val="24"/>
          <w:szCs w:val="24"/>
        </w:rPr>
        <w:t>, 79–82.</w:t>
      </w:r>
    </w:p>
    <w:p w14:paraId="4F7D7082" w14:textId="5345D8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Ponomban, S. S., Walalangi, R., Gizi, J., &amp; Kemenkes, P. (2013). Efektivitas Suplementasi Bubuk Daun Kelor ( Moringa oleifera ) Terhadap Peningkatan Kadar Hemoglobin Pada Ibu Hamil Yang Menderita Anemia. </w:t>
      </w:r>
      <w:r w:rsidRPr="00F5494B">
        <w:rPr>
          <w:rFonts w:ascii="Garamond" w:hAnsi="Garamond"/>
          <w:i/>
          <w:iCs/>
          <w:noProof/>
          <w:sz w:val="24"/>
          <w:szCs w:val="24"/>
        </w:rPr>
        <w:t>Jurnal Gizido</w:t>
      </w:r>
      <w:r w:rsidRPr="00F5494B">
        <w:rPr>
          <w:rFonts w:ascii="Garamond" w:hAnsi="Garamond"/>
          <w:noProof/>
          <w:sz w:val="24"/>
          <w:szCs w:val="24"/>
        </w:rPr>
        <w:t xml:space="preserve">, </w:t>
      </w:r>
      <w:r w:rsidRPr="00F5494B">
        <w:rPr>
          <w:rFonts w:ascii="Garamond" w:hAnsi="Garamond"/>
          <w:i/>
          <w:iCs/>
          <w:noProof/>
          <w:sz w:val="24"/>
          <w:szCs w:val="24"/>
        </w:rPr>
        <w:t>5</w:t>
      </w:r>
      <w:r w:rsidRPr="00F5494B">
        <w:rPr>
          <w:rFonts w:ascii="Garamond" w:hAnsi="Garamond"/>
          <w:noProof/>
          <w:sz w:val="24"/>
          <w:szCs w:val="24"/>
        </w:rPr>
        <w:t>(1), 36–44.</w:t>
      </w:r>
    </w:p>
    <w:p w14:paraId="1A520D03" w14:textId="2177416F"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Pratiwi, W. R. (2020). Efektivitas Pemberian Teh Daun Kelor Terhadap Siklus Menstruasi Dan Hemoglobin Pada Remaja Anemia Di Kabupaten Sidrap. </w:t>
      </w:r>
      <w:r w:rsidRPr="00F5494B">
        <w:rPr>
          <w:rFonts w:ascii="Garamond" w:hAnsi="Garamond"/>
          <w:i/>
          <w:iCs/>
          <w:noProof/>
          <w:sz w:val="24"/>
          <w:szCs w:val="24"/>
        </w:rPr>
        <w:t>JPP (Jurnal Kesehatan Poltekkes Palembang)</w:t>
      </w:r>
      <w:r w:rsidRPr="00F5494B">
        <w:rPr>
          <w:rFonts w:ascii="Garamond" w:hAnsi="Garamond"/>
          <w:noProof/>
          <w:sz w:val="24"/>
          <w:szCs w:val="24"/>
        </w:rPr>
        <w:t xml:space="preserve">, </w:t>
      </w:r>
      <w:r w:rsidRPr="00F5494B">
        <w:rPr>
          <w:rFonts w:ascii="Garamond" w:hAnsi="Garamond"/>
          <w:i/>
          <w:iCs/>
          <w:noProof/>
          <w:sz w:val="24"/>
          <w:szCs w:val="24"/>
        </w:rPr>
        <w:t>15</w:t>
      </w:r>
      <w:r w:rsidRPr="00F5494B">
        <w:rPr>
          <w:rFonts w:ascii="Garamond" w:hAnsi="Garamond"/>
          <w:noProof/>
          <w:sz w:val="24"/>
          <w:szCs w:val="24"/>
        </w:rPr>
        <w:t>(1), 39–44.</w:t>
      </w:r>
    </w:p>
    <w:p w14:paraId="58C9E123"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Siddiqui, I. A., Rahman, M. A., &amp; Jaleel, A. (2004). Efficacy of daily vs. weekly supplementation of iron in schoolchildren with low iron status. </w:t>
      </w:r>
      <w:r w:rsidRPr="00F5494B">
        <w:rPr>
          <w:rFonts w:ascii="Garamond" w:hAnsi="Garamond"/>
          <w:i/>
          <w:iCs/>
          <w:noProof/>
          <w:sz w:val="24"/>
          <w:szCs w:val="24"/>
        </w:rPr>
        <w:t>Journal of Tropical Pediatrics</w:t>
      </w:r>
      <w:r w:rsidRPr="00F5494B">
        <w:rPr>
          <w:rFonts w:ascii="Garamond" w:hAnsi="Garamond"/>
          <w:noProof/>
          <w:sz w:val="24"/>
          <w:szCs w:val="24"/>
        </w:rPr>
        <w:t xml:space="preserve">, </w:t>
      </w:r>
      <w:r w:rsidRPr="00F5494B">
        <w:rPr>
          <w:rFonts w:ascii="Garamond" w:hAnsi="Garamond"/>
          <w:i/>
          <w:iCs/>
          <w:noProof/>
          <w:sz w:val="24"/>
          <w:szCs w:val="24"/>
        </w:rPr>
        <w:t>50</w:t>
      </w:r>
      <w:r w:rsidRPr="00F5494B">
        <w:rPr>
          <w:rFonts w:ascii="Garamond" w:hAnsi="Garamond"/>
          <w:noProof/>
          <w:sz w:val="24"/>
          <w:szCs w:val="24"/>
        </w:rPr>
        <w:t>(5), 276–278.</w:t>
      </w:r>
    </w:p>
    <w:p w14:paraId="53CEECA2"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Suherlim, D., Lubis, L., &amp; Permana, H. (2018). Korelasi kadar hemoglobin dengan saturasi oksigen pada guru besar Universitas Padjadjaran. </w:t>
      </w:r>
      <w:r w:rsidRPr="00F5494B">
        <w:rPr>
          <w:rFonts w:ascii="Garamond" w:hAnsi="Garamond"/>
          <w:i/>
          <w:iCs/>
          <w:noProof/>
          <w:sz w:val="24"/>
          <w:szCs w:val="24"/>
        </w:rPr>
        <w:t>Bali Anatomy Journal</w:t>
      </w:r>
      <w:r w:rsidRPr="00F5494B">
        <w:rPr>
          <w:rFonts w:ascii="Garamond" w:hAnsi="Garamond"/>
          <w:noProof/>
          <w:sz w:val="24"/>
          <w:szCs w:val="24"/>
        </w:rPr>
        <w:t xml:space="preserve">, </w:t>
      </w:r>
      <w:r w:rsidRPr="00F5494B">
        <w:rPr>
          <w:rFonts w:ascii="Garamond" w:hAnsi="Garamond"/>
          <w:i/>
          <w:iCs/>
          <w:noProof/>
          <w:sz w:val="24"/>
          <w:szCs w:val="24"/>
        </w:rPr>
        <w:t>1</w:t>
      </w:r>
      <w:r w:rsidRPr="00F5494B">
        <w:rPr>
          <w:rFonts w:ascii="Garamond" w:hAnsi="Garamond"/>
          <w:noProof/>
          <w:sz w:val="24"/>
          <w:szCs w:val="24"/>
        </w:rPr>
        <w:t>(2), 26–29. https://doi.org/10.36675/baj.v1i2.15</w:t>
      </w:r>
    </w:p>
    <w:p w14:paraId="4458D26D"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Sunaryo, M. K., Rahayu Wijayanti, S. K., Kep, M., Kom, S., Kuhu, M. M., SKM, M. P. H., Sumedi, N. T., Widayanti, E. D., Sukrillah, U. A., &amp; Riyadi, N. S. (2016). </w:t>
      </w:r>
      <w:r w:rsidRPr="00F5494B">
        <w:rPr>
          <w:rFonts w:ascii="Garamond" w:hAnsi="Garamond"/>
          <w:i/>
          <w:iCs/>
          <w:noProof/>
          <w:sz w:val="24"/>
          <w:szCs w:val="24"/>
        </w:rPr>
        <w:t>Asuhan keperawatan gerontik</w:t>
      </w:r>
      <w:r w:rsidRPr="00F5494B">
        <w:rPr>
          <w:rFonts w:ascii="Garamond" w:hAnsi="Garamond"/>
          <w:noProof/>
          <w:sz w:val="24"/>
          <w:szCs w:val="24"/>
        </w:rPr>
        <w:t>. Penerbit Andi.</w:t>
      </w:r>
    </w:p>
    <w:p w14:paraId="1E8D75B1"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Suzana, D., Suyatna, F. D., Andrajati, R., Santi, P. S., &amp; Mun’im, A. (2017). Effect of Moringa oleifera leaves extract against hematology and blood biochemical value of patients with iron deficiency anemia. </w:t>
      </w:r>
      <w:r w:rsidRPr="00F5494B">
        <w:rPr>
          <w:rFonts w:ascii="Garamond" w:hAnsi="Garamond"/>
          <w:i/>
          <w:iCs/>
          <w:noProof/>
          <w:sz w:val="24"/>
          <w:szCs w:val="24"/>
        </w:rPr>
        <w:t>Journal of Young Pharmacists</w:t>
      </w:r>
      <w:r w:rsidRPr="00F5494B">
        <w:rPr>
          <w:rFonts w:ascii="Garamond" w:hAnsi="Garamond"/>
          <w:noProof/>
          <w:sz w:val="24"/>
          <w:szCs w:val="24"/>
        </w:rPr>
        <w:t xml:space="preserve">, </w:t>
      </w:r>
      <w:r w:rsidRPr="00F5494B">
        <w:rPr>
          <w:rFonts w:ascii="Garamond" w:hAnsi="Garamond"/>
          <w:i/>
          <w:iCs/>
          <w:noProof/>
          <w:sz w:val="24"/>
          <w:szCs w:val="24"/>
        </w:rPr>
        <w:t>9</w:t>
      </w:r>
      <w:r w:rsidRPr="00F5494B">
        <w:rPr>
          <w:rFonts w:ascii="Garamond" w:hAnsi="Garamond"/>
          <w:noProof/>
          <w:sz w:val="24"/>
          <w:szCs w:val="24"/>
        </w:rPr>
        <w:t>(1), S79.</w:t>
      </w:r>
    </w:p>
    <w:p w14:paraId="33E8D5D4" w14:textId="77777777" w:rsidR="00DD22FA" w:rsidRPr="00F5494B" w:rsidRDefault="00DD22FA" w:rsidP="00DD22FA">
      <w:pPr>
        <w:adjustRightInd w:val="0"/>
        <w:ind w:left="480" w:hanging="480"/>
        <w:jc w:val="both"/>
        <w:rPr>
          <w:rFonts w:ascii="Garamond" w:hAnsi="Garamond"/>
          <w:noProof/>
          <w:sz w:val="24"/>
          <w:szCs w:val="24"/>
        </w:rPr>
      </w:pPr>
      <w:r w:rsidRPr="00F5494B">
        <w:rPr>
          <w:rFonts w:ascii="Garamond" w:hAnsi="Garamond"/>
          <w:noProof/>
          <w:sz w:val="24"/>
          <w:szCs w:val="24"/>
        </w:rPr>
        <w:t xml:space="preserve">Utami, P., Puspaningtyas, D. E., &amp; Gz, S. (2013). </w:t>
      </w:r>
      <w:r w:rsidRPr="00F5494B">
        <w:rPr>
          <w:rFonts w:ascii="Garamond" w:hAnsi="Garamond"/>
          <w:i/>
          <w:iCs/>
          <w:noProof/>
          <w:sz w:val="24"/>
          <w:szCs w:val="24"/>
        </w:rPr>
        <w:t>The miracle of herbs</w:t>
      </w:r>
      <w:r w:rsidRPr="00F5494B">
        <w:rPr>
          <w:rFonts w:ascii="Garamond" w:hAnsi="Garamond"/>
          <w:noProof/>
          <w:sz w:val="24"/>
          <w:szCs w:val="24"/>
        </w:rPr>
        <w:t>. AgroMedia.</w:t>
      </w:r>
    </w:p>
    <w:p w14:paraId="065FE748" w14:textId="77777777" w:rsidR="00DD22FA" w:rsidRPr="00F5494B" w:rsidRDefault="00DD22FA" w:rsidP="00DD22FA">
      <w:pPr>
        <w:adjustRightInd w:val="0"/>
        <w:ind w:left="480" w:hanging="480"/>
        <w:jc w:val="both"/>
        <w:rPr>
          <w:rFonts w:ascii="Garamond" w:hAnsi="Garamond"/>
          <w:noProof/>
          <w:sz w:val="24"/>
        </w:rPr>
      </w:pPr>
      <w:r w:rsidRPr="00F5494B">
        <w:rPr>
          <w:rFonts w:ascii="Garamond" w:hAnsi="Garamond"/>
          <w:noProof/>
          <w:sz w:val="24"/>
          <w:szCs w:val="24"/>
        </w:rPr>
        <w:t xml:space="preserve">Vanasse, G. J., &amp; Berliner, N. (2010). Anemia in elderly patients: an emerging problem for the 21st century. </w:t>
      </w:r>
      <w:r w:rsidRPr="00F5494B">
        <w:rPr>
          <w:rFonts w:ascii="Garamond" w:hAnsi="Garamond"/>
          <w:i/>
          <w:iCs/>
          <w:noProof/>
          <w:sz w:val="24"/>
          <w:szCs w:val="24"/>
        </w:rPr>
        <w:t xml:space="preserve">Hematology </w:t>
      </w:r>
      <w:r w:rsidRPr="00F5494B">
        <w:rPr>
          <w:rFonts w:ascii="Garamond" w:hAnsi="Garamond"/>
          <w:i/>
          <w:iCs/>
          <w:noProof/>
          <w:sz w:val="24"/>
          <w:szCs w:val="24"/>
        </w:rPr>
        <w:t>2010, the American Society of Hematology Education Program Book</w:t>
      </w:r>
      <w:r w:rsidRPr="00F5494B">
        <w:rPr>
          <w:rFonts w:ascii="Garamond" w:hAnsi="Garamond"/>
          <w:noProof/>
          <w:sz w:val="24"/>
          <w:szCs w:val="24"/>
        </w:rPr>
        <w:t xml:space="preserve">, </w:t>
      </w:r>
      <w:r w:rsidRPr="00F5494B">
        <w:rPr>
          <w:rFonts w:ascii="Garamond" w:hAnsi="Garamond"/>
          <w:i/>
          <w:iCs/>
          <w:noProof/>
          <w:sz w:val="24"/>
          <w:szCs w:val="24"/>
        </w:rPr>
        <w:t>2010</w:t>
      </w:r>
      <w:r w:rsidRPr="00F5494B">
        <w:rPr>
          <w:rFonts w:ascii="Garamond" w:hAnsi="Garamond"/>
          <w:noProof/>
          <w:sz w:val="24"/>
          <w:szCs w:val="24"/>
        </w:rPr>
        <w:t>(1), 271–275.</w:t>
      </w:r>
    </w:p>
    <w:p w14:paraId="592D07ED" w14:textId="61AA905E" w:rsidR="00DD22FA" w:rsidRPr="00F5494B" w:rsidRDefault="00DD22FA" w:rsidP="00DD22FA">
      <w:pPr>
        <w:pStyle w:val="Heading1"/>
        <w:jc w:val="both"/>
        <w:rPr>
          <w:rFonts w:ascii="Garamond" w:hAnsi="Garamond"/>
        </w:rPr>
      </w:pPr>
      <w:r w:rsidRPr="00F5494B">
        <w:rPr>
          <w:rFonts w:ascii="Garamond" w:hAnsi="Garamond"/>
        </w:rPr>
        <w:fldChar w:fldCharType="end"/>
      </w:r>
    </w:p>
    <w:sectPr w:rsidR="00DD22FA" w:rsidRPr="00F5494B">
      <w:type w:val="continuous"/>
      <w:pgSz w:w="11910" w:h="16850"/>
      <w:pgMar w:top="640" w:right="1300" w:bottom="280" w:left="1680" w:header="720" w:footer="720" w:gutter="0"/>
      <w:cols w:num="2" w:space="720" w:equalWidth="0">
        <w:col w:w="4217" w:space="397"/>
        <w:col w:w="431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23EAF"/>
    <w:multiLevelType w:val="hybridMultilevel"/>
    <w:tmpl w:val="081C6438"/>
    <w:lvl w:ilvl="0" w:tplc="1EFE56EE">
      <w:numFmt w:val="bullet"/>
      <w:lvlText w:val=""/>
      <w:lvlJc w:val="left"/>
      <w:pPr>
        <w:ind w:left="732" w:hanging="360"/>
      </w:pPr>
      <w:rPr>
        <w:rFonts w:ascii="Symbol" w:eastAsia="Symbol" w:hAnsi="Symbol" w:cs="Symbol" w:hint="default"/>
        <w:w w:val="100"/>
        <w:sz w:val="24"/>
        <w:szCs w:val="24"/>
        <w:lang w:val="id" w:eastAsia="en-US" w:bidi="ar-SA"/>
      </w:rPr>
    </w:lvl>
    <w:lvl w:ilvl="1" w:tplc="40C069AC">
      <w:numFmt w:val="bullet"/>
      <w:lvlText w:val="•"/>
      <w:lvlJc w:val="left"/>
      <w:pPr>
        <w:ind w:left="1097" w:hanging="360"/>
      </w:pPr>
      <w:rPr>
        <w:rFonts w:hint="default"/>
        <w:lang w:val="id" w:eastAsia="en-US" w:bidi="ar-SA"/>
      </w:rPr>
    </w:lvl>
    <w:lvl w:ilvl="2" w:tplc="4810001E">
      <w:numFmt w:val="bullet"/>
      <w:lvlText w:val="•"/>
      <w:lvlJc w:val="left"/>
      <w:pPr>
        <w:ind w:left="1454" w:hanging="360"/>
      </w:pPr>
      <w:rPr>
        <w:rFonts w:hint="default"/>
        <w:lang w:val="id" w:eastAsia="en-US" w:bidi="ar-SA"/>
      </w:rPr>
    </w:lvl>
    <w:lvl w:ilvl="3" w:tplc="D05AA0F8">
      <w:numFmt w:val="bullet"/>
      <w:lvlText w:val="•"/>
      <w:lvlJc w:val="left"/>
      <w:pPr>
        <w:ind w:left="1811" w:hanging="360"/>
      </w:pPr>
      <w:rPr>
        <w:rFonts w:hint="default"/>
        <w:lang w:val="id" w:eastAsia="en-US" w:bidi="ar-SA"/>
      </w:rPr>
    </w:lvl>
    <w:lvl w:ilvl="4" w:tplc="D92AA462">
      <w:numFmt w:val="bullet"/>
      <w:lvlText w:val="•"/>
      <w:lvlJc w:val="left"/>
      <w:pPr>
        <w:ind w:left="2169" w:hanging="360"/>
      </w:pPr>
      <w:rPr>
        <w:rFonts w:hint="default"/>
        <w:lang w:val="id" w:eastAsia="en-US" w:bidi="ar-SA"/>
      </w:rPr>
    </w:lvl>
    <w:lvl w:ilvl="5" w:tplc="F4483172">
      <w:numFmt w:val="bullet"/>
      <w:lvlText w:val="•"/>
      <w:lvlJc w:val="left"/>
      <w:pPr>
        <w:ind w:left="2526" w:hanging="360"/>
      </w:pPr>
      <w:rPr>
        <w:rFonts w:hint="default"/>
        <w:lang w:val="id" w:eastAsia="en-US" w:bidi="ar-SA"/>
      </w:rPr>
    </w:lvl>
    <w:lvl w:ilvl="6" w:tplc="44421FF0">
      <w:numFmt w:val="bullet"/>
      <w:lvlText w:val="•"/>
      <w:lvlJc w:val="left"/>
      <w:pPr>
        <w:ind w:left="2883" w:hanging="360"/>
      </w:pPr>
      <w:rPr>
        <w:rFonts w:hint="default"/>
        <w:lang w:val="id" w:eastAsia="en-US" w:bidi="ar-SA"/>
      </w:rPr>
    </w:lvl>
    <w:lvl w:ilvl="7" w:tplc="90C8CD9C">
      <w:numFmt w:val="bullet"/>
      <w:lvlText w:val="•"/>
      <w:lvlJc w:val="left"/>
      <w:pPr>
        <w:ind w:left="3240" w:hanging="360"/>
      </w:pPr>
      <w:rPr>
        <w:rFonts w:hint="default"/>
        <w:lang w:val="id" w:eastAsia="en-US" w:bidi="ar-SA"/>
      </w:rPr>
    </w:lvl>
    <w:lvl w:ilvl="8" w:tplc="903A8DAA">
      <w:numFmt w:val="bullet"/>
      <w:lvlText w:val="•"/>
      <w:lvlJc w:val="left"/>
      <w:pPr>
        <w:ind w:left="3598" w:hanging="360"/>
      </w:pPr>
      <w:rPr>
        <w:rFonts w:hint="default"/>
        <w:lang w:val="id" w:eastAsia="en-US" w:bidi="ar-SA"/>
      </w:rPr>
    </w:lvl>
  </w:abstractNum>
  <w:abstractNum w:abstractNumId="1" w15:restartNumberingAfterBreak="0">
    <w:nsid w:val="3151237E"/>
    <w:multiLevelType w:val="hybridMultilevel"/>
    <w:tmpl w:val="9ABCAE3C"/>
    <w:lvl w:ilvl="0" w:tplc="BE100B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E171C"/>
    <w:multiLevelType w:val="hybridMultilevel"/>
    <w:tmpl w:val="E30CD746"/>
    <w:lvl w:ilvl="0" w:tplc="29865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E456C"/>
    <w:rsid w:val="00032F82"/>
    <w:rsid w:val="00076EDC"/>
    <w:rsid w:val="0010461F"/>
    <w:rsid w:val="00184AD4"/>
    <w:rsid w:val="001D513A"/>
    <w:rsid w:val="001E456C"/>
    <w:rsid w:val="00230817"/>
    <w:rsid w:val="002444E2"/>
    <w:rsid w:val="0033426A"/>
    <w:rsid w:val="003A675A"/>
    <w:rsid w:val="004A6094"/>
    <w:rsid w:val="0062295F"/>
    <w:rsid w:val="00700AC6"/>
    <w:rsid w:val="008C22DD"/>
    <w:rsid w:val="008F7301"/>
    <w:rsid w:val="00913CBA"/>
    <w:rsid w:val="00936B4C"/>
    <w:rsid w:val="00954760"/>
    <w:rsid w:val="009A6D16"/>
    <w:rsid w:val="00A03AAE"/>
    <w:rsid w:val="00A240BF"/>
    <w:rsid w:val="00A67048"/>
    <w:rsid w:val="00B3376D"/>
    <w:rsid w:val="00B67171"/>
    <w:rsid w:val="00CD3F79"/>
    <w:rsid w:val="00D44F48"/>
    <w:rsid w:val="00DD22FA"/>
    <w:rsid w:val="00DE6AEC"/>
    <w:rsid w:val="00ED521E"/>
    <w:rsid w:val="00F5494B"/>
    <w:rsid w:val="00FE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6B3E"/>
  <w15:docId w15:val="{A15073EC-CE16-4B66-BF96-51C5F9DA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3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480" w:right="3316"/>
      <w:jc w:val="center"/>
    </w:pPr>
    <w:rPr>
      <w:b/>
      <w:bCs/>
      <w:i/>
      <w:iCs/>
      <w:sz w:val="25"/>
      <w:szCs w:val="25"/>
    </w:rPr>
  </w:style>
  <w:style w:type="paragraph" w:styleId="ListParagraph">
    <w:name w:val="List Paragraph"/>
    <w:basedOn w:val="Normal"/>
    <w:link w:val="ListParagraphChar"/>
    <w:uiPriority w:val="34"/>
    <w:qFormat/>
    <w:pPr>
      <w:spacing w:before="9" w:line="291" w:lineRule="exact"/>
      <w:ind w:left="732"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6AEC"/>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E6AEC"/>
    <w:rPr>
      <w:rFonts w:ascii="Tahoma" w:eastAsia="Calibri" w:hAnsi="Tahoma" w:cs="Tahoma"/>
      <w:sz w:val="16"/>
      <w:szCs w:val="16"/>
    </w:rPr>
  </w:style>
  <w:style w:type="character" w:customStyle="1" w:styleId="ListParagraphChar">
    <w:name w:val="List Paragraph Char"/>
    <w:link w:val="ListParagraph"/>
    <w:uiPriority w:val="34"/>
    <w:qFormat/>
    <w:rsid w:val="00DE6AEC"/>
    <w:rPr>
      <w:rFonts w:ascii="Times New Roman" w:eastAsia="Times New Roman" w:hAnsi="Times New Roman" w:cs="Times New Roman"/>
      <w:lang w:val="id"/>
    </w:rPr>
  </w:style>
  <w:style w:type="character" w:customStyle="1" w:styleId="fontstyle01">
    <w:name w:val="fontstyle01"/>
    <w:basedOn w:val="DefaultParagraphFont"/>
    <w:rsid w:val="00076EDC"/>
    <w:rPr>
      <w:rFonts w:ascii="Garamond" w:hAnsi="Garamond"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urnal.unitri.ac.id/index.php/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90F4-3910-45D3-BFF7-3AEB41F0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9644</Words>
  <Characters>54977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supri yadi</cp:lastModifiedBy>
  <cp:revision>15</cp:revision>
  <dcterms:created xsi:type="dcterms:W3CDTF">2021-09-07T03:03:00Z</dcterms:created>
  <dcterms:modified xsi:type="dcterms:W3CDTF">2021-09-20T09:42:00Z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2013</vt:lpwstr>
  </property>
  <property fmtid="{D5CDD505-2E9C-101B-9397-08002B2CF9AE}" pid="4" name="LastSaved">
    <vt:filetime>2021-09-07T00:00:00Z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ce3ed07c-2c56-3236-8a4e-46e45ef29dc2</vt:lpwstr>
  </property>
  <property fmtid="{D5CDD505-2E9C-101B-9397-08002B2CF9AE}" pid="27" name="Mendeley Citation Style_1">
    <vt:lpwstr>http://www.zotero.org/styles/apa</vt:lpwstr>
  </property>
</Properties>
</file>